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DDEB" w14:textId="77777777" w:rsidR="00461869" w:rsidRPr="00B45F04" w:rsidRDefault="00461869" w:rsidP="00B45F04">
      <w:pPr>
        <w:adjustRightInd w:val="0"/>
        <w:snapToGrid w:val="0"/>
        <w:spacing w:line="360" w:lineRule="auto"/>
        <w:ind w:firstLineChars="200" w:firstLine="480"/>
        <w:jc w:val="left"/>
        <w:rPr>
          <w:rFonts w:asciiTheme="minorEastAsia" w:hAnsiTheme="minorEastAsia"/>
          <w:sz w:val="24"/>
          <w:szCs w:val="24"/>
        </w:rPr>
      </w:pPr>
    </w:p>
    <w:p w14:paraId="46ABAE1A" w14:textId="77777777"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7A898609" w14:textId="77777777"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44B929A4" w14:textId="77777777"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44954F89" w14:textId="77777777"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70E7CE74" w14:textId="77777777"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1DA95EA7" w14:textId="77777777" w:rsidR="00B45F04" w:rsidRPr="00D435FD" w:rsidRDefault="00B45F04" w:rsidP="00D435FD">
      <w:pPr>
        <w:adjustRightInd w:val="0"/>
        <w:snapToGrid w:val="0"/>
        <w:spacing w:line="360" w:lineRule="auto"/>
        <w:rPr>
          <w:rFonts w:asciiTheme="minorEastAsia" w:hAnsiTheme="minorEastAsia" w:hint="eastAsia"/>
          <w:b/>
          <w:sz w:val="48"/>
          <w:szCs w:val="48"/>
        </w:rPr>
      </w:pPr>
    </w:p>
    <w:p w14:paraId="11F72158" w14:textId="77777777" w:rsidR="00B45F04" w:rsidRPr="00D435FD" w:rsidRDefault="002124BA" w:rsidP="00B45F04">
      <w:pPr>
        <w:adjustRightInd w:val="0"/>
        <w:snapToGrid w:val="0"/>
        <w:spacing w:line="360" w:lineRule="auto"/>
        <w:ind w:firstLineChars="200" w:firstLine="964"/>
        <w:jc w:val="center"/>
        <w:rPr>
          <w:rFonts w:asciiTheme="minorEastAsia" w:hAnsiTheme="minorEastAsia"/>
          <w:b/>
          <w:sz w:val="48"/>
          <w:szCs w:val="48"/>
        </w:rPr>
      </w:pPr>
      <w:r w:rsidRPr="00D435FD">
        <w:rPr>
          <w:rFonts w:asciiTheme="minorEastAsia" w:hAnsiTheme="minorEastAsia" w:hint="eastAsia"/>
          <w:b/>
          <w:sz w:val="48"/>
          <w:szCs w:val="48"/>
        </w:rPr>
        <w:t>广州力</w:t>
      </w:r>
      <w:r w:rsidR="00BE3BD8" w:rsidRPr="00D435FD">
        <w:rPr>
          <w:rFonts w:asciiTheme="minorEastAsia" w:hAnsiTheme="minorEastAsia" w:hint="eastAsia"/>
          <w:b/>
          <w:sz w:val="48"/>
          <w:szCs w:val="48"/>
        </w:rPr>
        <w:t>合</w:t>
      </w:r>
      <w:r w:rsidRPr="00D435FD">
        <w:rPr>
          <w:rFonts w:asciiTheme="minorEastAsia" w:hAnsiTheme="minorEastAsia" w:hint="eastAsia"/>
          <w:b/>
          <w:sz w:val="48"/>
          <w:szCs w:val="48"/>
        </w:rPr>
        <w:t>科创中心项目</w:t>
      </w:r>
      <w:r w:rsidR="00B45F04" w:rsidRPr="00D435FD">
        <w:rPr>
          <w:rFonts w:asciiTheme="minorEastAsia" w:hAnsiTheme="minorEastAsia" w:hint="eastAsia"/>
          <w:b/>
          <w:sz w:val="48"/>
          <w:szCs w:val="48"/>
        </w:rPr>
        <w:t>概况</w:t>
      </w:r>
    </w:p>
    <w:p w14:paraId="5C5F6945" w14:textId="03FCBD4F" w:rsidR="00BE3BD8" w:rsidRPr="00D435FD" w:rsidRDefault="00B45F04" w:rsidP="00B45F04">
      <w:pPr>
        <w:adjustRightInd w:val="0"/>
        <w:snapToGrid w:val="0"/>
        <w:spacing w:line="360" w:lineRule="auto"/>
        <w:ind w:firstLineChars="200" w:firstLine="964"/>
        <w:jc w:val="center"/>
        <w:rPr>
          <w:rFonts w:asciiTheme="minorEastAsia" w:hAnsiTheme="minorEastAsia"/>
          <w:b/>
          <w:sz w:val="48"/>
          <w:szCs w:val="48"/>
        </w:rPr>
      </w:pPr>
      <w:r w:rsidRPr="00D435FD">
        <w:rPr>
          <w:rFonts w:asciiTheme="minorEastAsia" w:hAnsiTheme="minorEastAsia" w:hint="eastAsia"/>
          <w:b/>
          <w:sz w:val="48"/>
          <w:szCs w:val="48"/>
        </w:rPr>
        <w:t>及设计需求</w:t>
      </w:r>
    </w:p>
    <w:p w14:paraId="0AE5B909" w14:textId="29F8426C"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3418ECE5" w14:textId="7C9EE033"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760C106A" w14:textId="47DEB781"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4632B996" w14:textId="230694A6" w:rsidR="00B45F04" w:rsidRDefault="00B45F04" w:rsidP="00B45F04">
      <w:pPr>
        <w:adjustRightInd w:val="0"/>
        <w:snapToGrid w:val="0"/>
        <w:spacing w:line="360" w:lineRule="auto"/>
        <w:ind w:firstLineChars="200" w:firstLine="883"/>
        <w:jc w:val="center"/>
        <w:rPr>
          <w:rFonts w:asciiTheme="minorEastAsia" w:hAnsiTheme="minorEastAsia"/>
          <w:b/>
          <w:sz w:val="44"/>
          <w:szCs w:val="44"/>
        </w:rPr>
      </w:pPr>
    </w:p>
    <w:p w14:paraId="0FEAA8D0" w14:textId="77777777" w:rsidR="00B45F04" w:rsidRDefault="00B45F04" w:rsidP="00B45F04">
      <w:pPr>
        <w:adjustRightInd w:val="0"/>
        <w:snapToGrid w:val="0"/>
        <w:spacing w:line="360" w:lineRule="auto"/>
        <w:ind w:firstLineChars="200" w:firstLine="640"/>
        <w:jc w:val="center"/>
        <w:rPr>
          <w:rFonts w:asciiTheme="minorEastAsia" w:hAnsiTheme="minorEastAsia"/>
          <w:bCs/>
          <w:sz w:val="32"/>
          <w:szCs w:val="32"/>
        </w:rPr>
      </w:pPr>
    </w:p>
    <w:p w14:paraId="5D7F8E27" w14:textId="3FAAA0E1" w:rsidR="00B45F04" w:rsidRPr="00B45F04" w:rsidRDefault="00B45F04" w:rsidP="00B45F04">
      <w:pPr>
        <w:adjustRightInd w:val="0"/>
        <w:snapToGrid w:val="0"/>
        <w:spacing w:line="360" w:lineRule="auto"/>
        <w:ind w:firstLineChars="200" w:firstLine="640"/>
        <w:jc w:val="center"/>
        <w:rPr>
          <w:rFonts w:asciiTheme="minorEastAsia" w:hAnsiTheme="minorEastAsia" w:hint="eastAsia"/>
          <w:bCs/>
          <w:sz w:val="32"/>
          <w:szCs w:val="32"/>
        </w:rPr>
      </w:pPr>
      <w:r w:rsidRPr="00B45F04">
        <w:rPr>
          <w:rFonts w:asciiTheme="minorEastAsia" w:hAnsiTheme="minorEastAsia" w:hint="eastAsia"/>
          <w:bCs/>
          <w:sz w:val="32"/>
          <w:szCs w:val="32"/>
        </w:rPr>
        <w:t>2</w:t>
      </w:r>
      <w:r w:rsidRPr="00B45F04">
        <w:rPr>
          <w:rFonts w:asciiTheme="minorEastAsia" w:hAnsiTheme="minorEastAsia"/>
          <w:bCs/>
          <w:sz w:val="32"/>
          <w:szCs w:val="32"/>
        </w:rPr>
        <w:t>021</w:t>
      </w:r>
      <w:r w:rsidRPr="00B45F04">
        <w:rPr>
          <w:rFonts w:asciiTheme="minorEastAsia" w:hAnsiTheme="minorEastAsia" w:hint="eastAsia"/>
          <w:bCs/>
          <w:sz w:val="32"/>
          <w:szCs w:val="32"/>
        </w:rPr>
        <w:t>年7月</w:t>
      </w:r>
    </w:p>
    <w:p w14:paraId="2585BC4D" w14:textId="619D0738" w:rsidR="00461869" w:rsidRPr="00B45F04" w:rsidRDefault="002124BA" w:rsidP="00B45F04">
      <w:pPr>
        <w:adjustRightInd w:val="0"/>
        <w:snapToGrid w:val="0"/>
        <w:spacing w:line="360" w:lineRule="auto"/>
        <w:ind w:firstLineChars="200" w:firstLine="482"/>
        <w:jc w:val="left"/>
        <w:rPr>
          <w:rFonts w:asciiTheme="minorEastAsia" w:hAnsiTheme="minorEastAsia"/>
          <w:sz w:val="24"/>
          <w:szCs w:val="24"/>
        </w:rPr>
      </w:pPr>
      <w:r w:rsidRPr="00B45F04">
        <w:rPr>
          <w:rFonts w:asciiTheme="minorEastAsia" w:hAnsiTheme="minorEastAsia"/>
          <w:b/>
          <w:kern w:val="0"/>
          <w:sz w:val="24"/>
          <w:szCs w:val="24"/>
        </w:rPr>
        <w:br w:type="page"/>
      </w:r>
    </w:p>
    <w:p w14:paraId="1695A6D3" w14:textId="77777777" w:rsidR="00461869" w:rsidRPr="00B45F04" w:rsidRDefault="002124BA" w:rsidP="00B45F04">
      <w:pPr>
        <w:pStyle w:val="1"/>
        <w:adjustRightInd w:val="0"/>
        <w:snapToGrid w:val="0"/>
        <w:spacing w:before="0" w:after="0" w:line="480" w:lineRule="auto"/>
        <w:ind w:firstLineChars="200" w:firstLine="482"/>
        <w:jc w:val="left"/>
        <w:rPr>
          <w:rFonts w:asciiTheme="minorEastAsia" w:hAnsiTheme="minorEastAsia"/>
          <w:sz w:val="24"/>
          <w:szCs w:val="24"/>
        </w:rPr>
      </w:pPr>
      <w:bookmarkStart w:id="0" w:name="_Toc73711021"/>
      <w:r w:rsidRPr="00B45F04">
        <w:rPr>
          <w:rFonts w:asciiTheme="minorEastAsia" w:hAnsiTheme="minorEastAsia" w:hint="eastAsia"/>
          <w:sz w:val="24"/>
          <w:szCs w:val="24"/>
        </w:rPr>
        <w:lastRenderedPageBreak/>
        <w:t>一、项目概况</w:t>
      </w:r>
      <w:bookmarkEnd w:id="0"/>
    </w:p>
    <w:p w14:paraId="062D9FC2" w14:textId="77777777" w:rsidR="00461869" w:rsidRPr="00B45F04" w:rsidRDefault="002124BA" w:rsidP="00B45F04">
      <w:pPr>
        <w:pStyle w:val="2"/>
        <w:adjustRightInd w:val="0"/>
        <w:snapToGrid w:val="0"/>
        <w:spacing w:before="0" w:after="0" w:line="480" w:lineRule="auto"/>
        <w:ind w:firstLineChars="200" w:firstLine="482"/>
        <w:jc w:val="left"/>
        <w:rPr>
          <w:rFonts w:asciiTheme="minorEastAsia" w:eastAsiaTheme="minorEastAsia" w:hAnsiTheme="minorEastAsia"/>
          <w:sz w:val="24"/>
          <w:szCs w:val="24"/>
        </w:rPr>
      </w:pPr>
      <w:bookmarkStart w:id="1" w:name="_Toc73711022"/>
      <w:r w:rsidRPr="00B45F04">
        <w:rPr>
          <w:rFonts w:asciiTheme="minorEastAsia" w:eastAsiaTheme="minorEastAsia" w:hAnsiTheme="minorEastAsia"/>
          <w:sz w:val="24"/>
          <w:szCs w:val="24"/>
        </w:rPr>
        <w:t xml:space="preserve">1.1 </w:t>
      </w:r>
      <w:r w:rsidRPr="00B45F04">
        <w:rPr>
          <w:rFonts w:asciiTheme="minorEastAsia" w:eastAsiaTheme="minorEastAsia" w:hAnsiTheme="minorEastAsia" w:hint="eastAsia"/>
          <w:sz w:val="24"/>
          <w:szCs w:val="24"/>
        </w:rPr>
        <w:t>项目名称</w:t>
      </w:r>
      <w:bookmarkEnd w:id="1"/>
      <w:r w:rsidRPr="00B45F04">
        <w:rPr>
          <w:rFonts w:asciiTheme="minorEastAsia" w:eastAsiaTheme="minorEastAsia" w:hAnsiTheme="minorEastAsia"/>
          <w:sz w:val="24"/>
          <w:szCs w:val="24"/>
        </w:rPr>
        <w:t xml:space="preserve">  </w:t>
      </w:r>
    </w:p>
    <w:p w14:paraId="1F56844F" w14:textId="77777777" w:rsidR="00461869" w:rsidRPr="00B45F04" w:rsidRDefault="002124BA" w:rsidP="00B45F04">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广州力合科创中心项目</w:t>
      </w:r>
    </w:p>
    <w:p w14:paraId="551E9254" w14:textId="77777777" w:rsidR="00461869" w:rsidRPr="00B45F04" w:rsidRDefault="002124BA" w:rsidP="00B45F04">
      <w:pPr>
        <w:pStyle w:val="2"/>
        <w:adjustRightInd w:val="0"/>
        <w:snapToGrid w:val="0"/>
        <w:spacing w:before="0" w:after="0" w:line="480" w:lineRule="auto"/>
        <w:ind w:firstLineChars="200" w:firstLine="482"/>
        <w:jc w:val="left"/>
        <w:rPr>
          <w:rFonts w:asciiTheme="minorEastAsia" w:eastAsiaTheme="minorEastAsia" w:hAnsiTheme="minorEastAsia"/>
          <w:sz w:val="24"/>
          <w:szCs w:val="24"/>
        </w:rPr>
      </w:pPr>
      <w:bookmarkStart w:id="2" w:name="_Toc73711023"/>
      <w:r w:rsidRPr="00B45F04">
        <w:rPr>
          <w:rFonts w:asciiTheme="minorEastAsia" w:eastAsiaTheme="minorEastAsia" w:hAnsiTheme="minorEastAsia"/>
          <w:sz w:val="24"/>
          <w:szCs w:val="24"/>
        </w:rPr>
        <w:t xml:space="preserve">1.2 </w:t>
      </w:r>
      <w:r w:rsidRPr="00B45F04">
        <w:rPr>
          <w:rFonts w:asciiTheme="minorEastAsia" w:eastAsiaTheme="minorEastAsia" w:hAnsiTheme="minorEastAsia" w:hint="eastAsia"/>
          <w:sz w:val="24"/>
          <w:szCs w:val="24"/>
        </w:rPr>
        <w:t>项目地点</w:t>
      </w:r>
      <w:bookmarkEnd w:id="2"/>
      <w:r w:rsidRPr="00B45F04">
        <w:rPr>
          <w:rFonts w:asciiTheme="minorEastAsia" w:eastAsiaTheme="minorEastAsia" w:hAnsiTheme="minorEastAsia"/>
          <w:sz w:val="24"/>
          <w:szCs w:val="24"/>
        </w:rPr>
        <w:t xml:space="preserve">  </w:t>
      </w:r>
    </w:p>
    <w:p w14:paraId="10E0933C" w14:textId="77777777" w:rsidR="00461869" w:rsidRPr="00B45F04" w:rsidRDefault="002124BA" w:rsidP="00B45F04">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本项目位于</w:t>
      </w:r>
      <w:r w:rsidR="00951036" w:rsidRPr="00B45F04">
        <w:rPr>
          <w:rFonts w:asciiTheme="minorEastAsia" w:hAnsiTheme="minorEastAsia" w:hint="eastAsia"/>
          <w:sz w:val="24"/>
          <w:szCs w:val="24"/>
        </w:rPr>
        <w:t>广州市白云区石门街道亭岗站附近，白云湖西畔</w:t>
      </w:r>
      <w:r w:rsidR="00951036" w:rsidRPr="00B45F04">
        <w:rPr>
          <w:rFonts w:asciiTheme="minorEastAsia" w:hAnsiTheme="minorEastAsia"/>
          <w:sz w:val="24"/>
          <w:szCs w:val="24"/>
        </w:rPr>
        <w:t>AB2404106</w:t>
      </w:r>
      <w:r w:rsidR="00951036" w:rsidRPr="00B45F04">
        <w:rPr>
          <w:rFonts w:asciiTheme="minorEastAsia" w:hAnsiTheme="minorEastAsia" w:hint="eastAsia"/>
          <w:sz w:val="24"/>
          <w:szCs w:val="24"/>
        </w:rPr>
        <w:t>、</w:t>
      </w:r>
      <w:r w:rsidR="00951036" w:rsidRPr="00B45F04">
        <w:rPr>
          <w:rFonts w:asciiTheme="minorEastAsia" w:hAnsiTheme="minorEastAsia"/>
          <w:sz w:val="24"/>
          <w:szCs w:val="24"/>
        </w:rPr>
        <w:t>AB2404107</w:t>
      </w:r>
      <w:r w:rsidR="00951036" w:rsidRPr="00B45F04">
        <w:rPr>
          <w:rFonts w:asciiTheme="minorEastAsia" w:hAnsiTheme="minorEastAsia" w:hint="eastAsia"/>
          <w:sz w:val="24"/>
          <w:szCs w:val="24"/>
        </w:rPr>
        <w:t>号地块，地块四至情况：东至湖滨西路（在建）与白云湖，南至五横路（在建），西至五纵路（在建）与地铁八号线，北至四横路（在建）与华南快速干线高速。</w:t>
      </w:r>
    </w:p>
    <w:p w14:paraId="127D1BCC" w14:textId="77777777" w:rsidR="00461869" w:rsidRPr="00B45F04" w:rsidRDefault="002124BA" w:rsidP="00B45F04">
      <w:pPr>
        <w:pStyle w:val="2"/>
        <w:adjustRightInd w:val="0"/>
        <w:snapToGrid w:val="0"/>
        <w:spacing w:before="0" w:after="0" w:line="480" w:lineRule="auto"/>
        <w:ind w:firstLineChars="200" w:firstLine="482"/>
        <w:jc w:val="left"/>
        <w:rPr>
          <w:rFonts w:asciiTheme="minorEastAsia" w:eastAsiaTheme="minorEastAsia" w:hAnsiTheme="minorEastAsia"/>
          <w:sz w:val="24"/>
          <w:szCs w:val="24"/>
        </w:rPr>
      </w:pPr>
      <w:bookmarkStart w:id="3" w:name="_Toc73711024"/>
      <w:r w:rsidRPr="00B45F04">
        <w:rPr>
          <w:rFonts w:asciiTheme="minorEastAsia" w:eastAsiaTheme="minorEastAsia" w:hAnsiTheme="minorEastAsia"/>
          <w:sz w:val="24"/>
          <w:szCs w:val="24"/>
        </w:rPr>
        <w:t>1.</w:t>
      </w:r>
      <w:r w:rsidR="00951036" w:rsidRPr="00B45F04">
        <w:rPr>
          <w:rFonts w:asciiTheme="minorEastAsia" w:eastAsiaTheme="minorEastAsia" w:hAnsiTheme="minorEastAsia"/>
          <w:sz w:val="24"/>
          <w:szCs w:val="24"/>
        </w:rPr>
        <w:t>3</w:t>
      </w:r>
      <w:r w:rsidRPr="00B45F04">
        <w:rPr>
          <w:rFonts w:asciiTheme="minorEastAsia" w:eastAsiaTheme="minorEastAsia" w:hAnsiTheme="minorEastAsia" w:hint="eastAsia"/>
          <w:sz w:val="24"/>
          <w:szCs w:val="24"/>
        </w:rPr>
        <w:t xml:space="preserve"> </w:t>
      </w:r>
      <w:r w:rsidRPr="00B45F04">
        <w:rPr>
          <w:rFonts w:asciiTheme="minorEastAsia" w:eastAsiaTheme="minorEastAsia" w:hAnsiTheme="minorEastAsia"/>
          <w:sz w:val="24"/>
          <w:szCs w:val="24"/>
        </w:rPr>
        <w:t>项目背景</w:t>
      </w:r>
      <w:bookmarkEnd w:id="3"/>
    </w:p>
    <w:p w14:paraId="64A02105" w14:textId="77777777" w:rsidR="00461869" w:rsidRPr="00B45F04" w:rsidRDefault="002124BA" w:rsidP="00B45F04">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粤港澳大湾区的建设是国家改革开放下的重大发展战略，作为国内最高数字经济占比、最强数字科技研发应用能力的地区，广州在其中被赋予了综合性门户城市的引领职责。借此机会广州可以其优越的地理位置辐射</w:t>
      </w:r>
      <w:proofErr w:type="gramStart"/>
      <w:r w:rsidRPr="00B45F04">
        <w:rPr>
          <w:rFonts w:asciiTheme="minorEastAsia" w:hAnsiTheme="minorEastAsia" w:hint="eastAsia"/>
          <w:sz w:val="24"/>
          <w:szCs w:val="24"/>
        </w:rPr>
        <w:t>整个粤</w:t>
      </w:r>
      <w:proofErr w:type="gramEnd"/>
      <w:r w:rsidRPr="00B45F04">
        <w:rPr>
          <w:rFonts w:asciiTheme="minorEastAsia" w:hAnsiTheme="minorEastAsia" w:hint="eastAsia"/>
          <w:sz w:val="24"/>
          <w:szCs w:val="24"/>
        </w:rPr>
        <w:t>港澳大湾区 ，向东联系区人才、信息、资金，向西吸纳技术转型、创新合作的区域联动枢纽，由此推动整个区域创新科技产业的前进。</w:t>
      </w:r>
      <w:r w:rsidR="00951036" w:rsidRPr="00B45F04">
        <w:rPr>
          <w:rFonts w:asciiTheme="minorEastAsia" w:hAnsiTheme="minorEastAsia" w:hint="eastAsia"/>
          <w:sz w:val="24"/>
          <w:szCs w:val="24"/>
        </w:rPr>
        <w:t>在此背景下，白云湖区作为广佛珠</w:t>
      </w:r>
      <w:proofErr w:type="gramStart"/>
      <w:r w:rsidR="00951036" w:rsidRPr="00B45F04">
        <w:rPr>
          <w:rFonts w:asciiTheme="minorEastAsia" w:hAnsiTheme="minorEastAsia" w:hint="eastAsia"/>
          <w:sz w:val="24"/>
          <w:szCs w:val="24"/>
        </w:rPr>
        <w:t>澳科技</w:t>
      </w:r>
      <w:proofErr w:type="gramEnd"/>
      <w:r w:rsidR="00951036" w:rsidRPr="00B45F04">
        <w:rPr>
          <w:rFonts w:asciiTheme="minorEastAsia" w:hAnsiTheme="minorEastAsia" w:hint="eastAsia"/>
          <w:sz w:val="24"/>
          <w:szCs w:val="24"/>
        </w:rPr>
        <w:t>创新走廊中衔接广州与佛山的重要一环，有着非同寻常的时代使命。</w:t>
      </w:r>
    </w:p>
    <w:p w14:paraId="6E1FBAB2" w14:textId="77777777" w:rsidR="00461869" w:rsidRPr="00B45F04" w:rsidRDefault="00951036" w:rsidP="00B45F04">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项目旨在提升白云区成为全力打造粤港澳大湾区发展核心引擎的重要承载区，助推白云</w:t>
      </w:r>
      <w:proofErr w:type="gramStart"/>
      <w:r w:rsidRPr="00B45F04">
        <w:rPr>
          <w:rFonts w:asciiTheme="minorEastAsia" w:hAnsiTheme="minorEastAsia" w:hint="eastAsia"/>
          <w:sz w:val="24"/>
          <w:szCs w:val="24"/>
        </w:rPr>
        <w:t>湖数字</w:t>
      </w:r>
      <w:proofErr w:type="gramEnd"/>
      <w:r w:rsidRPr="00B45F04">
        <w:rPr>
          <w:rFonts w:asciiTheme="minorEastAsia" w:hAnsiTheme="minorEastAsia" w:hint="eastAsia"/>
          <w:sz w:val="24"/>
          <w:szCs w:val="24"/>
        </w:rPr>
        <w:t>科技城示范园区的建设，助力其强力打造数字经济产业，构建现代产业体系的“核心驱动器”。为促进白云区实体经济振兴、加快经济结构转型升级注入新动能。</w:t>
      </w:r>
    </w:p>
    <w:p w14:paraId="524A1E7F" w14:textId="77777777" w:rsidR="00461869" w:rsidRPr="00B45F04" w:rsidRDefault="002124BA" w:rsidP="00B45F04">
      <w:pPr>
        <w:pStyle w:val="2"/>
        <w:adjustRightInd w:val="0"/>
        <w:snapToGrid w:val="0"/>
        <w:spacing w:before="0" w:after="0" w:line="480" w:lineRule="auto"/>
        <w:ind w:firstLineChars="200" w:firstLine="482"/>
        <w:jc w:val="left"/>
        <w:rPr>
          <w:rFonts w:asciiTheme="minorEastAsia" w:eastAsiaTheme="minorEastAsia" w:hAnsiTheme="minorEastAsia"/>
          <w:sz w:val="24"/>
          <w:szCs w:val="24"/>
        </w:rPr>
      </w:pPr>
      <w:bookmarkStart w:id="4" w:name="_Toc73711025"/>
      <w:r w:rsidRPr="00B45F04">
        <w:rPr>
          <w:rFonts w:asciiTheme="minorEastAsia" w:eastAsiaTheme="minorEastAsia" w:hAnsiTheme="minorEastAsia" w:hint="eastAsia"/>
          <w:sz w:val="24"/>
          <w:szCs w:val="24"/>
        </w:rPr>
        <w:t>1.</w:t>
      </w:r>
      <w:r w:rsidR="00702E50" w:rsidRPr="00B45F04">
        <w:rPr>
          <w:rFonts w:asciiTheme="minorEastAsia" w:eastAsiaTheme="minorEastAsia" w:hAnsiTheme="minorEastAsia"/>
          <w:sz w:val="24"/>
          <w:szCs w:val="24"/>
        </w:rPr>
        <w:t>4</w:t>
      </w:r>
      <w:r w:rsidRPr="00B45F04">
        <w:rPr>
          <w:rFonts w:asciiTheme="minorEastAsia" w:eastAsiaTheme="minorEastAsia" w:hAnsiTheme="minorEastAsia" w:hint="eastAsia"/>
          <w:sz w:val="24"/>
          <w:szCs w:val="24"/>
        </w:rPr>
        <w:t xml:space="preserve"> 项目区位及周边环境</w:t>
      </w:r>
      <w:bookmarkEnd w:id="4"/>
    </w:p>
    <w:p w14:paraId="0080D445" w14:textId="77777777" w:rsidR="00E123AC" w:rsidRPr="00B45F04" w:rsidRDefault="002124BA" w:rsidP="00B45F04">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地块周边环境 ：位于广州市白云区白云湖西湖附近，白云</w:t>
      </w:r>
      <w:proofErr w:type="gramStart"/>
      <w:r w:rsidRPr="00B45F04">
        <w:rPr>
          <w:rFonts w:asciiTheme="minorEastAsia" w:hAnsiTheme="minorEastAsia" w:hint="eastAsia"/>
          <w:sz w:val="24"/>
          <w:szCs w:val="24"/>
        </w:rPr>
        <w:t>湖有着</w:t>
      </w:r>
      <w:proofErr w:type="gramEnd"/>
      <w:r w:rsidRPr="00B45F04">
        <w:rPr>
          <w:rFonts w:asciiTheme="minorEastAsia" w:hAnsiTheme="minorEastAsia" w:hint="eastAsia"/>
          <w:sz w:val="24"/>
          <w:szCs w:val="24"/>
        </w:rPr>
        <w:t>六脉清源</w:t>
      </w:r>
      <w:r w:rsidRPr="00B45F04">
        <w:rPr>
          <w:rFonts w:asciiTheme="minorEastAsia" w:hAnsiTheme="minorEastAsia" w:hint="eastAsia"/>
          <w:sz w:val="24"/>
          <w:szCs w:val="24"/>
        </w:rPr>
        <w:lastRenderedPageBreak/>
        <w:t>广场、林荫广场、如荫草坪和休闲中心等供市民游乐的地方，在白云湖的</w:t>
      </w:r>
      <w:proofErr w:type="gramStart"/>
      <w:r w:rsidRPr="00B45F04">
        <w:rPr>
          <w:rFonts w:asciiTheme="minorEastAsia" w:hAnsiTheme="minorEastAsia" w:hint="eastAsia"/>
          <w:sz w:val="24"/>
          <w:szCs w:val="24"/>
        </w:rPr>
        <w:t>东南还</w:t>
      </w:r>
      <w:proofErr w:type="gramEnd"/>
      <w:r w:rsidRPr="00B45F04">
        <w:rPr>
          <w:rFonts w:asciiTheme="minorEastAsia" w:hAnsiTheme="minorEastAsia" w:hint="eastAsia"/>
          <w:sz w:val="24"/>
          <w:szCs w:val="24"/>
        </w:rPr>
        <w:t xml:space="preserve"> 配套有篮球场、网球场等体育休闲场所。东湖一圈长达4公里，让游客在全年绿意盎然的环境中运动。</w:t>
      </w:r>
    </w:p>
    <w:p w14:paraId="695BFE48" w14:textId="77777777" w:rsidR="006713C8" w:rsidRPr="00B45F04" w:rsidRDefault="006713C8" w:rsidP="00B45F04">
      <w:pPr>
        <w:adjustRightInd w:val="0"/>
        <w:snapToGrid w:val="0"/>
        <w:spacing w:line="360" w:lineRule="auto"/>
        <w:ind w:firstLineChars="200" w:firstLine="480"/>
        <w:jc w:val="left"/>
        <w:rPr>
          <w:rFonts w:asciiTheme="minorEastAsia" w:hAnsiTheme="minorEastAsia"/>
          <w:sz w:val="24"/>
          <w:szCs w:val="24"/>
        </w:rPr>
      </w:pPr>
      <w:r w:rsidRPr="00B45F04">
        <w:rPr>
          <w:rFonts w:asciiTheme="minorEastAsia" w:hAnsiTheme="minorEastAsia"/>
          <w:noProof/>
          <w:sz w:val="24"/>
          <w:szCs w:val="24"/>
        </w:rPr>
        <w:drawing>
          <wp:inline distT="0" distB="0" distL="0" distR="0" wp14:anchorId="348C0E53" wp14:editId="7C0E471D">
            <wp:extent cx="4622150" cy="2445744"/>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872" cy="2472054"/>
                    </a:xfrm>
                    <a:prstGeom prst="rect">
                      <a:avLst/>
                    </a:prstGeom>
                  </pic:spPr>
                </pic:pic>
              </a:graphicData>
            </a:graphic>
          </wp:inline>
        </w:drawing>
      </w:r>
    </w:p>
    <w:p w14:paraId="0936F83D" w14:textId="7820C638" w:rsidR="006713C8" w:rsidRPr="00B45F04" w:rsidRDefault="00D33F73" w:rsidP="00B45F04">
      <w:pPr>
        <w:adjustRightInd w:val="0"/>
        <w:snapToGrid w:val="0"/>
        <w:spacing w:line="360" w:lineRule="auto"/>
        <w:ind w:firstLineChars="200" w:firstLine="480"/>
        <w:jc w:val="left"/>
        <w:rPr>
          <w:rFonts w:asciiTheme="minorEastAsia" w:hAnsiTheme="minorEastAsia"/>
          <w:sz w:val="24"/>
          <w:szCs w:val="24"/>
        </w:rPr>
      </w:pPr>
      <w:r w:rsidRPr="00B45F04">
        <w:rPr>
          <w:rFonts w:asciiTheme="minorEastAsia" w:hAnsiTheme="minorEastAsia"/>
          <w:noProof/>
          <w:sz w:val="24"/>
          <w:szCs w:val="24"/>
        </w:rPr>
        <w:drawing>
          <wp:inline distT="0" distB="0" distL="0" distR="0" wp14:anchorId="1C613913" wp14:editId="71344D83">
            <wp:extent cx="4676775" cy="3260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5194" cy="3265985"/>
                    </a:xfrm>
                    <a:prstGeom prst="rect">
                      <a:avLst/>
                    </a:prstGeom>
                  </pic:spPr>
                </pic:pic>
              </a:graphicData>
            </a:graphic>
          </wp:inline>
        </w:drawing>
      </w:r>
    </w:p>
    <w:p w14:paraId="1CDDE034" w14:textId="77777777" w:rsidR="006713C8" w:rsidRPr="00B45F04" w:rsidRDefault="006713C8" w:rsidP="009B422C">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项目位置示意</w:t>
      </w:r>
    </w:p>
    <w:p w14:paraId="06EEEC88" w14:textId="77777777" w:rsidR="00461869" w:rsidRPr="00B45F04" w:rsidRDefault="00E123AC" w:rsidP="009B422C">
      <w:pPr>
        <w:adjustRightInd w:val="0"/>
        <w:snapToGrid w:val="0"/>
        <w:spacing w:line="480" w:lineRule="auto"/>
        <w:ind w:firstLineChars="200" w:firstLine="480"/>
        <w:jc w:val="left"/>
        <w:rPr>
          <w:rFonts w:asciiTheme="minorEastAsia" w:hAnsiTheme="minorEastAsia"/>
          <w:sz w:val="24"/>
          <w:szCs w:val="24"/>
        </w:rPr>
      </w:pPr>
      <w:r w:rsidRPr="00B45F04">
        <w:rPr>
          <w:rFonts w:asciiTheme="minorEastAsia" w:hAnsiTheme="minorEastAsia" w:hint="eastAsia"/>
          <w:sz w:val="24"/>
          <w:szCs w:val="24"/>
        </w:rPr>
        <w:t>地块交通条件：本项目毗邻白云湖西湖，距离亭岗地铁站直线距离不到l公里，8号线北延段，预计今年内开通，未来将与地铁5号线、6号线 、广佛线、4号线、2号线、3号线无缝接驳，通达珠江新城、天河城商圈等CBD片</w:t>
      </w:r>
      <w:r w:rsidRPr="00B45F04">
        <w:rPr>
          <w:rFonts w:asciiTheme="minorEastAsia" w:hAnsiTheme="minorEastAsia" w:hint="eastAsia"/>
          <w:sz w:val="24"/>
          <w:szCs w:val="24"/>
        </w:rPr>
        <w:lastRenderedPageBreak/>
        <w:t>区。6月份，广清城际二期（白云湖站）将正式动工，预计2023年底建成，该城际将承担广州北部连通市中心的重任，对提升通勤时间有积极作用。未来，项目所处位置约30分钟可达白云国际机场、广州南站等综合交通枢纽，约90分钟可达深圳、香港、澳门等城市。</w:t>
      </w:r>
    </w:p>
    <w:p w14:paraId="16F4D561" w14:textId="77777777" w:rsidR="00461869" w:rsidRPr="00B45F04" w:rsidRDefault="00E123AC" w:rsidP="009B422C">
      <w:pPr>
        <w:pStyle w:val="1"/>
        <w:adjustRightInd w:val="0"/>
        <w:snapToGrid w:val="0"/>
        <w:spacing w:before="0" w:after="0" w:line="480" w:lineRule="auto"/>
        <w:ind w:firstLineChars="200" w:firstLine="482"/>
        <w:jc w:val="left"/>
        <w:rPr>
          <w:rFonts w:asciiTheme="minorEastAsia" w:hAnsiTheme="minorEastAsia"/>
          <w:sz w:val="24"/>
          <w:szCs w:val="24"/>
        </w:rPr>
      </w:pPr>
      <w:bookmarkStart w:id="5" w:name="_Toc73711026"/>
      <w:r w:rsidRPr="00B45F04">
        <w:rPr>
          <w:rFonts w:asciiTheme="minorEastAsia" w:hAnsiTheme="minorEastAsia" w:hint="eastAsia"/>
          <w:sz w:val="24"/>
          <w:szCs w:val="24"/>
        </w:rPr>
        <w:t>二、项目定位</w:t>
      </w:r>
      <w:bookmarkEnd w:id="5"/>
      <w:r w:rsidR="002124BA" w:rsidRPr="00B45F04">
        <w:rPr>
          <w:rFonts w:asciiTheme="minorEastAsia" w:hAnsiTheme="minorEastAsia" w:hint="eastAsia"/>
          <w:sz w:val="24"/>
          <w:szCs w:val="24"/>
        </w:rPr>
        <w:t xml:space="preserve">  </w:t>
      </w:r>
    </w:p>
    <w:p w14:paraId="49AAB803" w14:textId="77777777" w:rsidR="00461869" w:rsidRPr="00B45F04" w:rsidRDefault="002124BA"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hint="eastAsia"/>
          <w:sz w:val="24"/>
          <w:szCs w:val="24"/>
        </w:rPr>
        <w:t>本项目功能定位：通过新一代信息技术与本地和周边产业开展协同创新，通过</w:t>
      </w:r>
      <w:proofErr w:type="gramStart"/>
      <w:r w:rsidRPr="00B45F04">
        <w:rPr>
          <w:rFonts w:asciiTheme="minorEastAsia" w:hAnsiTheme="minorEastAsia" w:cs="仿宋" w:hint="eastAsia"/>
          <w:sz w:val="24"/>
          <w:szCs w:val="24"/>
        </w:rPr>
        <w:t>云应用</w:t>
      </w:r>
      <w:proofErr w:type="gramEnd"/>
      <w:r w:rsidRPr="00B45F04">
        <w:rPr>
          <w:rFonts w:asciiTheme="minorEastAsia" w:hAnsiTheme="minorEastAsia" w:cs="仿宋" w:hint="eastAsia"/>
          <w:sz w:val="24"/>
          <w:szCs w:val="24"/>
        </w:rPr>
        <w:t>和云平台为白云区导入数字经济新增量，助力产业转型升级、产业链协同发展、支撑城市创新示范。围绕本项目的功能定位，分析广州白云区及周边区域（佛山南海区、广州花都区）的产业基础优势、问题及城市建设情况，通过政策引导规划创新方向，梳理产业智能化升级中的问题和数字经济趋势，实现传统产业升级、产业链协同发展与白云</w:t>
      </w:r>
      <w:proofErr w:type="gramStart"/>
      <w:r w:rsidRPr="00B45F04">
        <w:rPr>
          <w:rFonts w:asciiTheme="minorEastAsia" w:hAnsiTheme="minorEastAsia" w:cs="仿宋" w:hint="eastAsia"/>
          <w:sz w:val="24"/>
          <w:szCs w:val="24"/>
        </w:rPr>
        <w:t>湖产业</w:t>
      </w:r>
      <w:proofErr w:type="gramEnd"/>
      <w:r w:rsidRPr="00B45F04">
        <w:rPr>
          <w:rFonts w:asciiTheme="minorEastAsia" w:hAnsiTheme="minorEastAsia" w:cs="仿宋" w:hint="eastAsia"/>
          <w:sz w:val="24"/>
          <w:szCs w:val="24"/>
        </w:rPr>
        <w:t>布局规划的落地。</w:t>
      </w:r>
      <w:r w:rsidR="001A5F6D" w:rsidRPr="00B45F04">
        <w:rPr>
          <w:rFonts w:asciiTheme="minorEastAsia" w:hAnsiTheme="minorEastAsia" w:cs="仿宋" w:hint="eastAsia"/>
          <w:sz w:val="24"/>
          <w:szCs w:val="24"/>
        </w:rPr>
        <w:t>本项目建成后将形成以力</w:t>
      </w:r>
      <w:proofErr w:type="gramStart"/>
      <w:r w:rsidR="001A5F6D" w:rsidRPr="00B45F04">
        <w:rPr>
          <w:rFonts w:asciiTheme="minorEastAsia" w:hAnsiTheme="minorEastAsia" w:cs="仿宋" w:hint="eastAsia"/>
          <w:sz w:val="24"/>
          <w:szCs w:val="24"/>
        </w:rPr>
        <w:t>合科创</w:t>
      </w:r>
      <w:proofErr w:type="gramEnd"/>
      <w:r w:rsidR="001A5F6D" w:rsidRPr="00B45F04">
        <w:rPr>
          <w:rFonts w:asciiTheme="minorEastAsia" w:hAnsiTheme="minorEastAsia" w:cs="仿宋" w:hint="eastAsia"/>
          <w:sz w:val="24"/>
          <w:szCs w:val="24"/>
        </w:rPr>
        <w:t>集团为中心的力合广佛总部和以白云力合科技产业园、番禺粤港澳青年孵化器、力合佛山科技园、力合顺德科技园的力合广</w:t>
      </w:r>
      <w:proofErr w:type="gramStart"/>
      <w:r w:rsidR="001A5F6D" w:rsidRPr="00B45F04">
        <w:rPr>
          <w:rFonts w:asciiTheme="minorEastAsia" w:hAnsiTheme="minorEastAsia" w:cs="仿宋" w:hint="eastAsia"/>
          <w:sz w:val="24"/>
          <w:szCs w:val="24"/>
        </w:rPr>
        <w:t>佛产业</w:t>
      </w:r>
      <w:proofErr w:type="gramEnd"/>
      <w:r w:rsidR="001A5F6D" w:rsidRPr="00B45F04">
        <w:rPr>
          <w:rFonts w:asciiTheme="minorEastAsia" w:hAnsiTheme="minorEastAsia" w:cs="仿宋" w:hint="eastAsia"/>
          <w:sz w:val="24"/>
          <w:szCs w:val="24"/>
        </w:rPr>
        <w:t>基地项目总部；本项目规划成为一个全球技术转移转化中心，着眼全球先进技术，聚集顶级技术转移转化机构，</w:t>
      </w:r>
      <w:r w:rsidR="00022553" w:rsidRPr="00B45F04">
        <w:rPr>
          <w:rFonts w:asciiTheme="minorEastAsia" w:hAnsiTheme="minorEastAsia" w:cs="仿宋" w:hint="eastAsia"/>
          <w:sz w:val="24"/>
          <w:szCs w:val="24"/>
        </w:rPr>
        <w:t>推动</w:t>
      </w:r>
      <w:proofErr w:type="gramStart"/>
      <w:r w:rsidR="00022553" w:rsidRPr="00B45F04">
        <w:rPr>
          <w:rFonts w:asciiTheme="minorEastAsia" w:hAnsiTheme="minorEastAsia" w:cs="仿宋" w:hint="eastAsia"/>
          <w:sz w:val="24"/>
          <w:szCs w:val="24"/>
        </w:rPr>
        <w:t>金科产深度</w:t>
      </w:r>
      <w:proofErr w:type="gramEnd"/>
      <w:r w:rsidR="00022553" w:rsidRPr="00B45F04">
        <w:rPr>
          <w:rFonts w:asciiTheme="minorEastAsia" w:hAnsiTheme="minorEastAsia" w:cs="仿宋" w:hint="eastAsia"/>
          <w:sz w:val="24"/>
          <w:szCs w:val="24"/>
        </w:rPr>
        <w:t>融合，建立</w:t>
      </w:r>
      <w:r w:rsidR="001A5F6D" w:rsidRPr="00B45F04">
        <w:rPr>
          <w:rFonts w:asciiTheme="minorEastAsia" w:hAnsiTheme="minorEastAsia" w:cs="仿宋" w:hint="eastAsia"/>
          <w:sz w:val="24"/>
          <w:szCs w:val="24"/>
        </w:rPr>
        <w:t>服务粤港澳大湾区的全球技术转移转化项目信息系统，建立信息技术与人工智能国家级孵化器，并在</w:t>
      </w:r>
      <w:r w:rsidR="00022553" w:rsidRPr="00B45F04">
        <w:rPr>
          <w:rFonts w:asciiTheme="minorEastAsia" w:hAnsiTheme="minorEastAsia" w:cs="仿宋" w:hint="eastAsia"/>
          <w:sz w:val="24"/>
          <w:szCs w:val="24"/>
        </w:rPr>
        <w:t>美</w:t>
      </w:r>
      <w:r w:rsidR="001A5F6D" w:rsidRPr="00B45F04">
        <w:rPr>
          <w:rFonts w:asciiTheme="minorEastAsia" w:hAnsiTheme="minorEastAsia" w:cs="仿宋" w:hint="eastAsia"/>
          <w:sz w:val="24"/>
          <w:szCs w:val="24"/>
        </w:rPr>
        <w:t>、英、德及日本设立离岸孵化器，为广州未来产业发展</w:t>
      </w:r>
      <w:r w:rsidR="00022553" w:rsidRPr="00B45F04">
        <w:rPr>
          <w:rFonts w:asciiTheme="minorEastAsia" w:hAnsiTheme="minorEastAsia" w:cs="仿宋" w:hint="eastAsia"/>
          <w:sz w:val="24"/>
          <w:szCs w:val="24"/>
        </w:rPr>
        <w:t>不断输送优秀产业项目资源；</w:t>
      </w:r>
    </w:p>
    <w:p w14:paraId="356239C3" w14:textId="77777777" w:rsidR="00461869" w:rsidRPr="00B45F04" w:rsidRDefault="002124BA"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hint="eastAsia"/>
          <w:sz w:val="24"/>
          <w:szCs w:val="24"/>
        </w:rPr>
        <w:t>本项目产业定位：拟打造成形成一个以集成电路和芯片（芯片设计、制造、封装、测试、MEMS、核心零部件与关键材料）、智能硬件（可穿戴技术、嵌入式 技术产业）、操作系统及平台软件（云计算、大数据、边缘计算、人工智能）、 通讯和网纱（5G、物联网、光通信、高端微波器件）、显示和人机交</w:t>
      </w:r>
      <w:r w:rsidRPr="00B45F04">
        <w:rPr>
          <w:rFonts w:asciiTheme="minorEastAsia" w:hAnsiTheme="minorEastAsia" w:cs="仿宋" w:hint="eastAsia"/>
          <w:sz w:val="24"/>
          <w:szCs w:val="24"/>
        </w:rPr>
        <w:lastRenderedPageBreak/>
        <w:t>互COLED、光电技术、AR/YR、图像＼视频＼语音识别）、信息安全（区块链、密码技术、身份认证）、智慧应用（物联网、智慧城市、智慧交通、智慧物流）为核心的新一代信息技术与人工智能产业集群。</w:t>
      </w:r>
    </w:p>
    <w:p w14:paraId="144EAC2F" w14:textId="77777777" w:rsidR="00461869" w:rsidRPr="00B45F04" w:rsidRDefault="002124BA"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hint="eastAsia"/>
          <w:sz w:val="24"/>
          <w:szCs w:val="24"/>
        </w:rPr>
        <w:t>本项目产品定位：项目建成后，细分为高端写字楼、配套商业等两个产品类型，形成以应用研发、人才培训、创新基地、投资孵化于一体的高端综合平台。</w:t>
      </w:r>
    </w:p>
    <w:p w14:paraId="29303F59" w14:textId="77777777" w:rsidR="00E123AC" w:rsidRPr="00B45F04" w:rsidRDefault="00E123AC" w:rsidP="00B45F04">
      <w:pPr>
        <w:pStyle w:val="1"/>
        <w:adjustRightInd w:val="0"/>
        <w:snapToGrid w:val="0"/>
        <w:spacing w:before="0" w:after="0" w:line="360" w:lineRule="auto"/>
        <w:ind w:firstLineChars="200" w:firstLine="482"/>
        <w:jc w:val="left"/>
        <w:rPr>
          <w:rFonts w:asciiTheme="minorEastAsia" w:hAnsiTheme="minorEastAsia"/>
          <w:sz w:val="24"/>
          <w:szCs w:val="24"/>
        </w:rPr>
      </w:pPr>
      <w:bookmarkStart w:id="6" w:name="_Toc73711027"/>
      <w:r w:rsidRPr="00B45F04">
        <w:rPr>
          <w:rFonts w:asciiTheme="minorEastAsia" w:hAnsiTheme="minorEastAsia" w:hint="eastAsia"/>
          <w:sz w:val="24"/>
          <w:szCs w:val="24"/>
        </w:rPr>
        <w:t>三、用地规划要求</w:t>
      </w:r>
      <w:bookmarkEnd w:id="6"/>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3"/>
        <w:gridCol w:w="1604"/>
        <w:gridCol w:w="3190"/>
        <w:gridCol w:w="2260"/>
      </w:tblGrid>
      <w:tr w:rsidR="00E123AC" w:rsidRPr="00B45F04" w14:paraId="49BA1795" w14:textId="77777777" w:rsidTr="009B422C">
        <w:trPr>
          <w:trHeight w:val="490"/>
          <w:jc w:val="center"/>
        </w:trPr>
        <w:tc>
          <w:tcPr>
            <w:tcW w:w="9067" w:type="dxa"/>
            <w:gridSpan w:val="4"/>
            <w:vAlign w:val="center"/>
          </w:tcPr>
          <w:p w14:paraId="3AFAFC9E" w14:textId="77777777" w:rsidR="00E123AC" w:rsidRPr="00B45F04" w:rsidRDefault="00E123AC" w:rsidP="00B45F04">
            <w:pPr>
              <w:pStyle w:val="TableParagraph"/>
              <w:adjustRightInd w:val="0"/>
              <w:snapToGrid w:val="0"/>
              <w:rPr>
                <w:rFonts w:asciiTheme="minorEastAsia" w:eastAsiaTheme="minorEastAsia" w:hAnsiTheme="minorEastAsia"/>
                <w:b/>
                <w:sz w:val="24"/>
                <w:szCs w:val="24"/>
              </w:rPr>
            </w:pPr>
            <w:r w:rsidRPr="00B45F04">
              <w:rPr>
                <w:rFonts w:asciiTheme="minorEastAsia" w:eastAsiaTheme="minorEastAsia" w:hAnsiTheme="minorEastAsia" w:cstheme="majorEastAsia" w:hint="eastAsia"/>
                <w:b/>
                <w:sz w:val="24"/>
                <w:szCs w:val="24"/>
              </w:rPr>
              <w:t>规划技术指标</w:t>
            </w:r>
          </w:p>
        </w:tc>
      </w:tr>
      <w:tr w:rsidR="00E123AC" w:rsidRPr="00B45F04" w14:paraId="757FD183" w14:textId="77777777" w:rsidTr="009B422C">
        <w:trPr>
          <w:trHeight w:val="997"/>
          <w:jc w:val="center"/>
        </w:trPr>
        <w:tc>
          <w:tcPr>
            <w:tcW w:w="2013" w:type="dxa"/>
            <w:vAlign w:val="center"/>
          </w:tcPr>
          <w:p w14:paraId="2098AE6E" w14:textId="39BA1F5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总用地性质（含兼容性）</w:t>
            </w:r>
          </w:p>
        </w:tc>
        <w:tc>
          <w:tcPr>
            <w:tcW w:w="1604" w:type="dxa"/>
            <w:vAlign w:val="center"/>
          </w:tcPr>
          <w:p w14:paraId="6D8C70E7" w14:textId="345110CB"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pacing w:val="-4"/>
                <w:sz w:val="24"/>
                <w:szCs w:val="24"/>
              </w:rPr>
              <w:t>其他商务设</w:t>
            </w:r>
            <w:r w:rsidRPr="00B45F04">
              <w:rPr>
                <w:rFonts w:asciiTheme="minorEastAsia" w:eastAsiaTheme="minorEastAsia" w:hAnsiTheme="minorEastAsia" w:cs="宋体" w:hint="eastAsia"/>
                <w:sz w:val="24"/>
                <w:szCs w:val="24"/>
              </w:rPr>
              <w:t>施用地（B29）</w:t>
            </w:r>
          </w:p>
        </w:tc>
        <w:tc>
          <w:tcPr>
            <w:tcW w:w="3190" w:type="dxa"/>
            <w:vAlign w:val="center"/>
          </w:tcPr>
          <w:p w14:paraId="2BB7D012" w14:textId="7846B68B" w:rsidR="00E123AC" w:rsidRPr="00B45F04" w:rsidRDefault="00E123AC" w:rsidP="00B45F04">
            <w:pPr>
              <w:pStyle w:val="TableParagraph"/>
              <w:adjustRightInd w:val="0"/>
              <w:snapToGrid w:val="0"/>
              <w:rPr>
                <w:rFonts w:asciiTheme="minorEastAsia" w:eastAsiaTheme="minorEastAsia" w:hAnsiTheme="minorEastAsia" w:cs="宋体"/>
                <w:sz w:val="24"/>
                <w:szCs w:val="24"/>
              </w:rPr>
            </w:pPr>
            <w:proofErr w:type="gramStart"/>
            <w:r w:rsidRPr="00B45F04">
              <w:rPr>
                <w:rFonts w:asciiTheme="minorEastAsia" w:eastAsiaTheme="minorEastAsia" w:hAnsiTheme="minorEastAsia" w:cs="宋体" w:hint="eastAsia"/>
                <w:sz w:val="24"/>
                <w:szCs w:val="24"/>
              </w:rPr>
              <w:t>总计算</w:t>
            </w:r>
            <w:proofErr w:type="gramEnd"/>
            <w:r w:rsidRPr="00B45F04">
              <w:rPr>
                <w:rFonts w:asciiTheme="minorEastAsia" w:eastAsiaTheme="minorEastAsia" w:hAnsiTheme="minorEastAsia" w:cs="宋体" w:hint="eastAsia"/>
                <w:sz w:val="24"/>
                <w:szCs w:val="24"/>
              </w:rPr>
              <w:t>容积率建筑面积（㎡）</w:t>
            </w:r>
          </w:p>
        </w:tc>
        <w:tc>
          <w:tcPr>
            <w:tcW w:w="2260" w:type="dxa"/>
            <w:vAlign w:val="center"/>
          </w:tcPr>
          <w:p w14:paraId="45B6163C"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≤135759</w:t>
            </w:r>
          </w:p>
        </w:tc>
      </w:tr>
      <w:tr w:rsidR="00E123AC" w:rsidRPr="00B45F04" w14:paraId="12B66142" w14:textId="77777777" w:rsidTr="009B422C">
        <w:trPr>
          <w:trHeight w:val="802"/>
          <w:jc w:val="center"/>
        </w:trPr>
        <w:tc>
          <w:tcPr>
            <w:tcW w:w="2013" w:type="dxa"/>
            <w:vAlign w:val="center"/>
          </w:tcPr>
          <w:p w14:paraId="43958700"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总用地面积（㎡）</w:t>
            </w:r>
          </w:p>
        </w:tc>
        <w:tc>
          <w:tcPr>
            <w:tcW w:w="1604" w:type="dxa"/>
            <w:vAlign w:val="center"/>
          </w:tcPr>
          <w:p w14:paraId="5A68E0F1"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40960</w:t>
            </w:r>
          </w:p>
        </w:tc>
        <w:tc>
          <w:tcPr>
            <w:tcW w:w="3190" w:type="dxa"/>
            <w:vAlign w:val="center"/>
          </w:tcPr>
          <w:p w14:paraId="048A6482"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可建设用地面积（㎡）</w:t>
            </w:r>
          </w:p>
        </w:tc>
        <w:tc>
          <w:tcPr>
            <w:tcW w:w="2260" w:type="dxa"/>
            <w:vAlign w:val="center"/>
          </w:tcPr>
          <w:p w14:paraId="4C3E725E"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40960</w:t>
            </w:r>
          </w:p>
        </w:tc>
      </w:tr>
      <w:tr w:rsidR="00E123AC" w:rsidRPr="00B45F04" w14:paraId="04E21CEB" w14:textId="77777777" w:rsidTr="009B422C">
        <w:trPr>
          <w:trHeight w:val="453"/>
          <w:jc w:val="center"/>
        </w:trPr>
        <w:tc>
          <w:tcPr>
            <w:tcW w:w="9067" w:type="dxa"/>
            <w:gridSpan w:val="4"/>
            <w:vAlign w:val="center"/>
          </w:tcPr>
          <w:p w14:paraId="79BDE409" w14:textId="77777777" w:rsidR="00E123AC" w:rsidRPr="00B45F04" w:rsidRDefault="00E123AC" w:rsidP="00B45F04">
            <w:pPr>
              <w:pStyle w:val="TableParagraph"/>
              <w:adjustRightInd w:val="0"/>
              <w:snapToGrid w:val="0"/>
              <w:rPr>
                <w:rFonts w:asciiTheme="minorEastAsia" w:eastAsiaTheme="minorEastAsia" w:hAnsiTheme="minorEastAsia" w:cs="宋体"/>
                <w:b/>
                <w:sz w:val="24"/>
                <w:szCs w:val="24"/>
              </w:rPr>
            </w:pPr>
            <w:r w:rsidRPr="00B45F04">
              <w:rPr>
                <w:rFonts w:asciiTheme="minorEastAsia" w:eastAsiaTheme="minorEastAsia" w:hAnsiTheme="minorEastAsia" w:cs="宋体" w:hint="eastAsia"/>
                <w:b/>
                <w:sz w:val="24"/>
                <w:szCs w:val="24"/>
              </w:rPr>
              <w:t>各分地块指标</w:t>
            </w:r>
          </w:p>
        </w:tc>
      </w:tr>
      <w:tr w:rsidR="00E123AC" w:rsidRPr="00B45F04" w14:paraId="4D340D25" w14:textId="77777777" w:rsidTr="009B422C">
        <w:trPr>
          <w:trHeight w:val="545"/>
          <w:jc w:val="center"/>
        </w:trPr>
        <w:tc>
          <w:tcPr>
            <w:tcW w:w="2013" w:type="dxa"/>
            <w:vAlign w:val="center"/>
          </w:tcPr>
          <w:p w14:paraId="717C095B" w14:textId="77777777" w:rsidR="00E123AC" w:rsidRPr="00B45F04" w:rsidRDefault="00E123AC" w:rsidP="00B45F04">
            <w:pPr>
              <w:pStyle w:val="TableParagraph"/>
              <w:adjustRightInd w:val="0"/>
              <w:snapToGrid w:val="0"/>
              <w:rPr>
                <w:rFonts w:asciiTheme="minorEastAsia" w:eastAsiaTheme="minorEastAsia" w:hAnsiTheme="minorEastAsia" w:cs="宋体"/>
                <w:b/>
                <w:sz w:val="24"/>
                <w:szCs w:val="24"/>
              </w:rPr>
            </w:pPr>
            <w:r w:rsidRPr="00B45F04">
              <w:rPr>
                <w:rFonts w:asciiTheme="minorEastAsia" w:eastAsiaTheme="minorEastAsia" w:hAnsiTheme="minorEastAsia" w:cs="宋体" w:hint="eastAsia"/>
                <w:b/>
                <w:sz w:val="24"/>
                <w:szCs w:val="24"/>
              </w:rPr>
              <w:t>分地块</w:t>
            </w:r>
            <w:r w:rsidRPr="00B45F04">
              <w:rPr>
                <w:rFonts w:asciiTheme="minorEastAsia" w:eastAsiaTheme="minorEastAsia" w:hAnsiTheme="minorEastAsia" w:cs="宋体" w:hint="eastAsia"/>
                <w:b/>
                <w:sz w:val="24"/>
                <w:szCs w:val="24"/>
                <w:lang w:val="en-US"/>
              </w:rPr>
              <w:t>1</w:t>
            </w:r>
            <w:r w:rsidRPr="00B45F04">
              <w:rPr>
                <w:rFonts w:asciiTheme="minorEastAsia" w:eastAsiaTheme="minorEastAsia" w:hAnsiTheme="minorEastAsia" w:cs="宋体" w:hint="eastAsia"/>
                <w:b/>
                <w:sz w:val="24"/>
                <w:szCs w:val="24"/>
              </w:rPr>
              <w:t>编码</w:t>
            </w:r>
          </w:p>
        </w:tc>
        <w:tc>
          <w:tcPr>
            <w:tcW w:w="1604" w:type="dxa"/>
            <w:vAlign w:val="center"/>
          </w:tcPr>
          <w:p w14:paraId="3E7FEBC8"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AB2404106</w:t>
            </w:r>
          </w:p>
        </w:tc>
        <w:tc>
          <w:tcPr>
            <w:tcW w:w="3190" w:type="dxa"/>
            <w:vMerge w:val="restart"/>
            <w:vAlign w:val="center"/>
          </w:tcPr>
          <w:p w14:paraId="2EAB9115" w14:textId="4CD59B78"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用地性质（含兼容性）</w:t>
            </w:r>
          </w:p>
        </w:tc>
        <w:tc>
          <w:tcPr>
            <w:tcW w:w="2260" w:type="dxa"/>
            <w:vMerge w:val="restart"/>
            <w:vAlign w:val="center"/>
          </w:tcPr>
          <w:p w14:paraId="06E9AA39"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其他商务设施用地（B29）</w:t>
            </w:r>
          </w:p>
        </w:tc>
      </w:tr>
      <w:tr w:rsidR="00E123AC" w:rsidRPr="00B45F04" w14:paraId="02B2BB35" w14:textId="77777777" w:rsidTr="009B422C">
        <w:trPr>
          <w:trHeight w:val="453"/>
          <w:jc w:val="center"/>
        </w:trPr>
        <w:tc>
          <w:tcPr>
            <w:tcW w:w="2013" w:type="dxa"/>
            <w:vAlign w:val="center"/>
          </w:tcPr>
          <w:p w14:paraId="60E9265F"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用地面积（㎡）</w:t>
            </w:r>
          </w:p>
        </w:tc>
        <w:tc>
          <w:tcPr>
            <w:tcW w:w="1604" w:type="dxa"/>
            <w:vAlign w:val="center"/>
          </w:tcPr>
          <w:p w14:paraId="6B71F3DC"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21071</w:t>
            </w:r>
          </w:p>
        </w:tc>
        <w:tc>
          <w:tcPr>
            <w:tcW w:w="3190" w:type="dxa"/>
            <w:vMerge/>
            <w:tcBorders>
              <w:top w:val="nil"/>
            </w:tcBorders>
            <w:vAlign w:val="center"/>
          </w:tcPr>
          <w:p w14:paraId="0DA5279A" w14:textId="77777777" w:rsidR="00E123AC" w:rsidRPr="00B45F04" w:rsidRDefault="00E123AC" w:rsidP="00B45F04">
            <w:pPr>
              <w:adjustRightInd w:val="0"/>
              <w:snapToGrid w:val="0"/>
              <w:ind w:firstLineChars="200" w:firstLine="480"/>
              <w:rPr>
                <w:rFonts w:asciiTheme="minorEastAsia" w:hAnsiTheme="minorEastAsia" w:cs="宋体"/>
                <w:sz w:val="24"/>
                <w:szCs w:val="24"/>
              </w:rPr>
            </w:pPr>
          </w:p>
        </w:tc>
        <w:tc>
          <w:tcPr>
            <w:tcW w:w="2260" w:type="dxa"/>
            <w:vMerge/>
            <w:tcBorders>
              <w:top w:val="nil"/>
            </w:tcBorders>
            <w:vAlign w:val="center"/>
          </w:tcPr>
          <w:p w14:paraId="13ECE8FC" w14:textId="77777777" w:rsidR="00E123AC" w:rsidRPr="00B45F04" w:rsidRDefault="00E123AC" w:rsidP="00B45F04">
            <w:pPr>
              <w:adjustRightInd w:val="0"/>
              <w:snapToGrid w:val="0"/>
              <w:ind w:firstLineChars="200" w:firstLine="480"/>
              <w:rPr>
                <w:rFonts w:asciiTheme="minorEastAsia" w:hAnsiTheme="minorEastAsia" w:cs="宋体"/>
                <w:sz w:val="24"/>
                <w:szCs w:val="24"/>
              </w:rPr>
            </w:pPr>
          </w:p>
        </w:tc>
      </w:tr>
      <w:tr w:rsidR="00E123AC" w:rsidRPr="00B45F04" w14:paraId="4F44DDC4" w14:textId="77777777" w:rsidTr="009B422C">
        <w:trPr>
          <w:trHeight w:val="452"/>
          <w:jc w:val="center"/>
        </w:trPr>
        <w:tc>
          <w:tcPr>
            <w:tcW w:w="2013" w:type="dxa"/>
            <w:vAlign w:val="center"/>
          </w:tcPr>
          <w:p w14:paraId="1DC48173"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地上容积率</w:t>
            </w:r>
          </w:p>
        </w:tc>
        <w:tc>
          <w:tcPr>
            <w:tcW w:w="1604" w:type="dxa"/>
            <w:vAlign w:val="center"/>
          </w:tcPr>
          <w:p w14:paraId="16A6DE2B"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≤3.8</w:t>
            </w:r>
          </w:p>
        </w:tc>
        <w:tc>
          <w:tcPr>
            <w:tcW w:w="3190" w:type="dxa"/>
            <w:vAlign w:val="center"/>
          </w:tcPr>
          <w:p w14:paraId="1AA5C362"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地下容积率</w:t>
            </w:r>
          </w:p>
        </w:tc>
        <w:tc>
          <w:tcPr>
            <w:tcW w:w="2260" w:type="dxa"/>
            <w:vAlign w:val="center"/>
          </w:tcPr>
          <w:p w14:paraId="64453D13"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w:t>
            </w:r>
          </w:p>
        </w:tc>
      </w:tr>
      <w:tr w:rsidR="00E123AC" w:rsidRPr="00B45F04" w14:paraId="520D12EA" w14:textId="77777777" w:rsidTr="009B422C">
        <w:trPr>
          <w:trHeight w:val="725"/>
          <w:jc w:val="center"/>
        </w:trPr>
        <w:tc>
          <w:tcPr>
            <w:tcW w:w="2013" w:type="dxa"/>
            <w:vAlign w:val="center"/>
          </w:tcPr>
          <w:p w14:paraId="1FFC7635"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计算容积率建筑面积（㎡）</w:t>
            </w:r>
          </w:p>
        </w:tc>
        <w:tc>
          <w:tcPr>
            <w:tcW w:w="1604" w:type="dxa"/>
            <w:vAlign w:val="center"/>
          </w:tcPr>
          <w:p w14:paraId="0CD86BCA"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≤80069</w:t>
            </w:r>
          </w:p>
        </w:tc>
        <w:tc>
          <w:tcPr>
            <w:tcW w:w="3190" w:type="dxa"/>
            <w:vAlign w:val="center"/>
          </w:tcPr>
          <w:p w14:paraId="65ABDDC7"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地上计算容积率建筑面积（㎡）</w:t>
            </w:r>
          </w:p>
        </w:tc>
        <w:tc>
          <w:tcPr>
            <w:tcW w:w="2260" w:type="dxa"/>
            <w:vAlign w:val="center"/>
          </w:tcPr>
          <w:p w14:paraId="68FD21F8"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w:t>
            </w:r>
          </w:p>
        </w:tc>
      </w:tr>
      <w:tr w:rsidR="00E123AC" w:rsidRPr="00B45F04" w14:paraId="11660FD1" w14:textId="77777777" w:rsidTr="009B422C">
        <w:trPr>
          <w:trHeight w:val="452"/>
          <w:jc w:val="center"/>
        </w:trPr>
        <w:tc>
          <w:tcPr>
            <w:tcW w:w="2013" w:type="dxa"/>
            <w:vAlign w:val="center"/>
          </w:tcPr>
          <w:p w14:paraId="5A9B8375"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position w:val="1"/>
                <w:sz w:val="24"/>
                <w:szCs w:val="24"/>
              </w:rPr>
              <w:t>建筑密</w:t>
            </w:r>
            <w:r w:rsidRPr="00B45F04">
              <w:rPr>
                <w:rFonts w:asciiTheme="minorEastAsia" w:eastAsiaTheme="minorEastAsia" w:hAnsiTheme="minorEastAsia" w:cs="宋体" w:hint="eastAsia"/>
                <w:spacing w:val="-3"/>
                <w:position w:val="1"/>
                <w:sz w:val="24"/>
                <w:szCs w:val="24"/>
              </w:rPr>
              <w:t>度</w:t>
            </w:r>
            <w:r w:rsidRPr="00B45F04">
              <w:rPr>
                <w:rFonts w:asciiTheme="minorEastAsia" w:eastAsiaTheme="minorEastAsia" w:hAnsiTheme="minorEastAsia" w:cs="宋体" w:hint="eastAsia"/>
                <w:spacing w:val="10"/>
                <w:position w:val="1"/>
                <w:sz w:val="24"/>
                <w:szCs w:val="24"/>
              </w:rPr>
              <w:t>（</w:t>
            </w:r>
            <w:r w:rsidRPr="00B45F04">
              <w:rPr>
                <w:rFonts w:asciiTheme="minorEastAsia" w:eastAsiaTheme="minorEastAsia" w:hAnsiTheme="minorEastAsia" w:cs="宋体" w:hint="eastAsia"/>
                <w:spacing w:val="10"/>
                <w:position w:val="1"/>
                <w:sz w:val="24"/>
                <w:szCs w:val="24"/>
                <w:lang w:val="en-US"/>
              </w:rPr>
              <w:t>%</w:t>
            </w:r>
            <w:r w:rsidRPr="00B45F04">
              <w:rPr>
                <w:rFonts w:asciiTheme="minorEastAsia" w:eastAsiaTheme="minorEastAsia" w:hAnsiTheme="minorEastAsia" w:cs="宋体" w:hint="eastAsia"/>
                <w:spacing w:val="10"/>
                <w:position w:val="1"/>
                <w:sz w:val="24"/>
                <w:szCs w:val="24"/>
              </w:rPr>
              <w:t>）</w:t>
            </w:r>
          </w:p>
        </w:tc>
        <w:tc>
          <w:tcPr>
            <w:tcW w:w="1604" w:type="dxa"/>
            <w:vAlign w:val="center"/>
          </w:tcPr>
          <w:p w14:paraId="1B0F014A"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≤60</w:t>
            </w:r>
          </w:p>
        </w:tc>
        <w:tc>
          <w:tcPr>
            <w:tcW w:w="3190" w:type="dxa"/>
            <w:vAlign w:val="center"/>
          </w:tcPr>
          <w:p w14:paraId="29B128EF"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position w:val="1"/>
                <w:sz w:val="24"/>
                <w:szCs w:val="24"/>
              </w:rPr>
              <w:t>绿地率</w:t>
            </w:r>
            <w:r w:rsidRPr="00B45F04">
              <w:rPr>
                <w:rFonts w:asciiTheme="minorEastAsia" w:eastAsiaTheme="minorEastAsia" w:hAnsiTheme="minorEastAsia" w:cs="宋体" w:hint="eastAsia"/>
                <w:spacing w:val="10"/>
                <w:position w:val="1"/>
                <w:sz w:val="24"/>
                <w:szCs w:val="24"/>
              </w:rPr>
              <w:t>（</w:t>
            </w:r>
            <w:r w:rsidRPr="00B45F04">
              <w:rPr>
                <w:rFonts w:asciiTheme="minorEastAsia" w:eastAsiaTheme="minorEastAsia" w:hAnsiTheme="minorEastAsia" w:cs="宋体" w:hint="eastAsia"/>
                <w:spacing w:val="10"/>
                <w:position w:val="1"/>
                <w:sz w:val="24"/>
                <w:szCs w:val="24"/>
                <w:lang w:val="en-US"/>
              </w:rPr>
              <w:t>%</w:t>
            </w:r>
            <w:r w:rsidRPr="00B45F04">
              <w:rPr>
                <w:rFonts w:asciiTheme="minorEastAsia" w:eastAsiaTheme="minorEastAsia" w:hAnsiTheme="minorEastAsia" w:cs="宋体" w:hint="eastAsia"/>
                <w:spacing w:val="10"/>
                <w:position w:val="1"/>
                <w:sz w:val="24"/>
                <w:szCs w:val="24"/>
              </w:rPr>
              <w:t>）</w:t>
            </w:r>
          </w:p>
        </w:tc>
        <w:tc>
          <w:tcPr>
            <w:tcW w:w="2260" w:type="dxa"/>
            <w:vAlign w:val="center"/>
          </w:tcPr>
          <w:p w14:paraId="0C7C2362"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≥25</w:t>
            </w:r>
          </w:p>
        </w:tc>
      </w:tr>
      <w:tr w:rsidR="00E123AC" w:rsidRPr="00B45F04" w14:paraId="1C307237" w14:textId="77777777" w:rsidTr="009B422C">
        <w:trPr>
          <w:trHeight w:val="453"/>
          <w:jc w:val="center"/>
        </w:trPr>
        <w:tc>
          <w:tcPr>
            <w:tcW w:w="2013" w:type="dxa"/>
            <w:vAlign w:val="center"/>
          </w:tcPr>
          <w:p w14:paraId="137974A8"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建筑控高（m）</w:t>
            </w:r>
          </w:p>
        </w:tc>
        <w:tc>
          <w:tcPr>
            <w:tcW w:w="7054" w:type="dxa"/>
            <w:gridSpan w:val="3"/>
            <w:vAlign w:val="center"/>
          </w:tcPr>
          <w:p w14:paraId="357D1F8F"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≤80 米。</w:t>
            </w:r>
          </w:p>
        </w:tc>
      </w:tr>
    </w:tbl>
    <w:p w14:paraId="099A637A" w14:textId="77777777" w:rsidR="00E123AC" w:rsidRPr="00B45F04" w:rsidRDefault="00E123AC" w:rsidP="00B45F04">
      <w:pPr>
        <w:pStyle w:val="af1"/>
        <w:tabs>
          <w:tab w:val="left" w:pos="3855"/>
        </w:tabs>
        <w:spacing w:line="360" w:lineRule="auto"/>
        <w:ind w:left="0"/>
        <w:jc w:val="left"/>
        <w:rPr>
          <w:rFonts w:asciiTheme="minorEastAsia" w:hAnsiTheme="minorEastAsia" w:hint="eastAsia"/>
          <w:smallCaps/>
          <w:kern w:val="0"/>
          <w:sz w:val="24"/>
          <w:szCs w:val="24"/>
        </w:rPr>
      </w:pPr>
    </w:p>
    <w:tbl>
      <w:tblPr>
        <w:tblW w:w="9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39"/>
        <w:gridCol w:w="1592"/>
        <w:gridCol w:w="2629"/>
        <w:gridCol w:w="2913"/>
      </w:tblGrid>
      <w:tr w:rsidR="00E123AC" w:rsidRPr="00B45F04" w14:paraId="761B53A1" w14:textId="77777777" w:rsidTr="009B422C">
        <w:trPr>
          <w:trHeight w:val="599"/>
          <w:jc w:val="center"/>
        </w:trPr>
        <w:tc>
          <w:tcPr>
            <w:tcW w:w="2039" w:type="dxa"/>
            <w:vAlign w:val="center"/>
          </w:tcPr>
          <w:p w14:paraId="02E6FB58" w14:textId="77777777" w:rsidR="00E123AC" w:rsidRPr="00B45F04" w:rsidRDefault="00E123AC" w:rsidP="00B45F04">
            <w:pPr>
              <w:pStyle w:val="TableParagraph"/>
              <w:adjustRightInd w:val="0"/>
              <w:snapToGrid w:val="0"/>
              <w:rPr>
                <w:rFonts w:asciiTheme="minorEastAsia" w:eastAsiaTheme="minorEastAsia" w:hAnsiTheme="minorEastAsia" w:cs="宋体"/>
                <w:b/>
                <w:sz w:val="24"/>
                <w:szCs w:val="24"/>
              </w:rPr>
            </w:pPr>
            <w:r w:rsidRPr="00B45F04">
              <w:rPr>
                <w:rFonts w:asciiTheme="minorEastAsia" w:eastAsiaTheme="minorEastAsia" w:hAnsiTheme="minorEastAsia" w:cs="宋体" w:hint="eastAsia"/>
                <w:b/>
                <w:sz w:val="24"/>
                <w:szCs w:val="24"/>
              </w:rPr>
              <w:t>分地块 2 编码</w:t>
            </w:r>
          </w:p>
        </w:tc>
        <w:tc>
          <w:tcPr>
            <w:tcW w:w="1592" w:type="dxa"/>
            <w:vAlign w:val="center"/>
          </w:tcPr>
          <w:p w14:paraId="7244FF09"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AB2404107</w:t>
            </w:r>
          </w:p>
        </w:tc>
        <w:tc>
          <w:tcPr>
            <w:tcW w:w="2629" w:type="dxa"/>
            <w:vMerge w:val="restart"/>
            <w:vAlign w:val="center"/>
          </w:tcPr>
          <w:p w14:paraId="5BF8F295"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用地性质</w:t>
            </w:r>
          </w:p>
          <w:p w14:paraId="787F27B3"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（含兼容性）</w:t>
            </w:r>
          </w:p>
        </w:tc>
        <w:tc>
          <w:tcPr>
            <w:tcW w:w="2912" w:type="dxa"/>
            <w:vMerge w:val="restart"/>
            <w:vAlign w:val="center"/>
          </w:tcPr>
          <w:p w14:paraId="4122FB9B"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其他商务设施用地（B29）</w:t>
            </w:r>
          </w:p>
        </w:tc>
      </w:tr>
      <w:tr w:rsidR="00E123AC" w:rsidRPr="00B45F04" w14:paraId="42372702" w14:textId="77777777" w:rsidTr="009B422C">
        <w:trPr>
          <w:trHeight w:val="600"/>
          <w:jc w:val="center"/>
        </w:trPr>
        <w:tc>
          <w:tcPr>
            <w:tcW w:w="2039" w:type="dxa"/>
            <w:vAlign w:val="center"/>
          </w:tcPr>
          <w:p w14:paraId="11643E07"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用地面积（㎡）</w:t>
            </w:r>
          </w:p>
        </w:tc>
        <w:tc>
          <w:tcPr>
            <w:tcW w:w="1592" w:type="dxa"/>
            <w:vAlign w:val="center"/>
          </w:tcPr>
          <w:p w14:paraId="4DAC53CE"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19889</w:t>
            </w:r>
          </w:p>
        </w:tc>
        <w:tc>
          <w:tcPr>
            <w:tcW w:w="2629" w:type="dxa"/>
            <w:vMerge/>
            <w:tcBorders>
              <w:top w:val="nil"/>
            </w:tcBorders>
            <w:vAlign w:val="center"/>
          </w:tcPr>
          <w:p w14:paraId="6717E7B1" w14:textId="77777777" w:rsidR="00E123AC" w:rsidRPr="00B45F04" w:rsidRDefault="00E123AC" w:rsidP="00B45F04">
            <w:pPr>
              <w:adjustRightInd w:val="0"/>
              <w:snapToGrid w:val="0"/>
              <w:ind w:firstLineChars="200" w:firstLine="480"/>
              <w:rPr>
                <w:rFonts w:asciiTheme="minorEastAsia" w:hAnsiTheme="minorEastAsia" w:cs="宋体"/>
                <w:sz w:val="24"/>
                <w:szCs w:val="24"/>
              </w:rPr>
            </w:pPr>
          </w:p>
        </w:tc>
        <w:tc>
          <w:tcPr>
            <w:tcW w:w="2912" w:type="dxa"/>
            <w:vMerge/>
            <w:tcBorders>
              <w:top w:val="nil"/>
            </w:tcBorders>
            <w:vAlign w:val="center"/>
          </w:tcPr>
          <w:p w14:paraId="1B2053AF" w14:textId="77777777" w:rsidR="00E123AC" w:rsidRPr="00B45F04" w:rsidRDefault="00E123AC" w:rsidP="00B45F04">
            <w:pPr>
              <w:adjustRightInd w:val="0"/>
              <w:snapToGrid w:val="0"/>
              <w:ind w:firstLineChars="200" w:firstLine="480"/>
              <w:rPr>
                <w:rFonts w:asciiTheme="minorEastAsia" w:hAnsiTheme="minorEastAsia" w:cs="宋体"/>
                <w:sz w:val="24"/>
                <w:szCs w:val="24"/>
              </w:rPr>
            </w:pPr>
          </w:p>
        </w:tc>
      </w:tr>
      <w:tr w:rsidR="00E123AC" w:rsidRPr="00B45F04" w14:paraId="17F9305F" w14:textId="77777777" w:rsidTr="009B422C">
        <w:trPr>
          <w:trHeight w:val="599"/>
          <w:jc w:val="center"/>
        </w:trPr>
        <w:tc>
          <w:tcPr>
            <w:tcW w:w="2039" w:type="dxa"/>
            <w:vAlign w:val="center"/>
          </w:tcPr>
          <w:p w14:paraId="58E047AD"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地上容积率</w:t>
            </w:r>
          </w:p>
        </w:tc>
        <w:tc>
          <w:tcPr>
            <w:tcW w:w="1592" w:type="dxa"/>
            <w:vAlign w:val="center"/>
          </w:tcPr>
          <w:p w14:paraId="2F2A8A6C"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≤2.8</w:t>
            </w:r>
          </w:p>
        </w:tc>
        <w:tc>
          <w:tcPr>
            <w:tcW w:w="2629" w:type="dxa"/>
            <w:vAlign w:val="center"/>
          </w:tcPr>
          <w:p w14:paraId="0E0D0B28"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地下容积率</w:t>
            </w:r>
          </w:p>
        </w:tc>
        <w:tc>
          <w:tcPr>
            <w:tcW w:w="2912" w:type="dxa"/>
            <w:vAlign w:val="center"/>
          </w:tcPr>
          <w:p w14:paraId="2571C0AB"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w:t>
            </w:r>
          </w:p>
        </w:tc>
      </w:tr>
      <w:tr w:rsidR="00E123AC" w:rsidRPr="00B45F04" w14:paraId="1374222C" w14:textId="77777777" w:rsidTr="009B422C">
        <w:trPr>
          <w:trHeight w:val="961"/>
          <w:jc w:val="center"/>
        </w:trPr>
        <w:tc>
          <w:tcPr>
            <w:tcW w:w="2039" w:type="dxa"/>
            <w:vAlign w:val="center"/>
          </w:tcPr>
          <w:p w14:paraId="4DC17498"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计算容积率建筑面积（㎡）</w:t>
            </w:r>
          </w:p>
        </w:tc>
        <w:tc>
          <w:tcPr>
            <w:tcW w:w="1592" w:type="dxa"/>
            <w:vAlign w:val="center"/>
          </w:tcPr>
          <w:p w14:paraId="2AED7374"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≤55690</w:t>
            </w:r>
          </w:p>
        </w:tc>
        <w:tc>
          <w:tcPr>
            <w:tcW w:w="2629" w:type="dxa"/>
            <w:vAlign w:val="center"/>
          </w:tcPr>
          <w:p w14:paraId="7272EB4D"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地上计算容积率建筑面积（㎡）</w:t>
            </w:r>
          </w:p>
        </w:tc>
        <w:tc>
          <w:tcPr>
            <w:tcW w:w="2912" w:type="dxa"/>
            <w:vAlign w:val="center"/>
          </w:tcPr>
          <w:p w14:paraId="1CAF7DA7"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w:t>
            </w:r>
          </w:p>
        </w:tc>
      </w:tr>
      <w:tr w:rsidR="00E123AC" w:rsidRPr="00B45F04" w14:paraId="44A444A0" w14:textId="77777777" w:rsidTr="009B422C">
        <w:trPr>
          <w:trHeight w:val="600"/>
          <w:jc w:val="center"/>
        </w:trPr>
        <w:tc>
          <w:tcPr>
            <w:tcW w:w="2039" w:type="dxa"/>
            <w:vAlign w:val="center"/>
          </w:tcPr>
          <w:p w14:paraId="694FB5CB"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lastRenderedPageBreak/>
              <w:t>建筑密</w:t>
            </w:r>
            <w:r w:rsidRPr="00B45F04">
              <w:rPr>
                <w:rFonts w:asciiTheme="minorEastAsia" w:eastAsiaTheme="minorEastAsia" w:hAnsiTheme="minorEastAsia" w:cs="宋体" w:hint="eastAsia"/>
                <w:spacing w:val="-3"/>
                <w:sz w:val="24"/>
                <w:szCs w:val="24"/>
              </w:rPr>
              <w:t>度</w:t>
            </w:r>
            <w:r w:rsidRPr="00B45F04">
              <w:rPr>
                <w:rFonts w:asciiTheme="minorEastAsia" w:eastAsiaTheme="minorEastAsia" w:hAnsiTheme="minorEastAsia" w:cs="宋体" w:hint="eastAsia"/>
                <w:spacing w:val="10"/>
                <w:sz w:val="24"/>
                <w:szCs w:val="24"/>
              </w:rPr>
              <w:t>（</w:t>
            </w:r>
            <w:r w:rsidRPr="00B45F04">
              <w:rPr>
                <w:rFonts w:asciiTheme="minorEastAsia" w:eastAsiaTheme="minorEastAsia" w:hAnsiTheme="minorEastAsia" w:cs="宋体" w:hint="eastAsia"/>
                <w:spacing w:val="10"/>
                <w:sz w:val="24"/>
                <w:szCs w:val="24"/>
                <w:lang w:val="en-US"/>
              </w:rPr>
              <w:t>%</w:t>
            </w:r>
            <w:r w:rsidRPr="00B45F04">
              <w:rPr>
                <w:rFonts w:asciiTheme="minorEastAsia" w:eastAsiaTheme="minorEastAsia" w:hAnsiTheme="minorEastAsia" w:cs="宋体" w:hint="eastAsia"/>
                <w:spacing w:val="10"/>
                <w:sz w:val="24"/>
                <w:szCs w:val="24"/>
              </w:rPr>
              <w:t>）</w:t>
            </w:r>
          </w:p>
        </w:tc>
        <w:tc>
          <w:tcPr>
            <w:tcW w:w="1592" w:type="dxa"/>
            <w:vAlign w:val="center"/>
          </w:tcPr>
          <w:p w14:paraId="31FE1559"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≤45</w:t>
            </w:r>
          </w:p>
        </w:tc>
        <w:tc>
          <w:tcPr>
            <w:tcW w:w="2629" w:type="dxa"/>
            <w:vAlign w:val="center"/>
          </w:tcPr>
          <w:p w14:paraId="7B85C0AF"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绿地率</w:t>
            </w:r>
            <w:r w:rsidRPr="00B45F04">
              <w:rPr>
                <w:rFonts w:asciiTheme="minorEastAsia" w:eastAsiaTheme="minorEastAsia" w:hAnsiTheme="minorEastAsia" w:cs="宋体" w:hint="eastAsia"/>
                <w:spacing w:val="10"/>
                <w:sz w:val="24"/>
                <w:szCs w:val="24"/>
              </w:rPr>
              <w:t>（</w:t>
            </w:r>
            <w:r w:rsidRPr="00B45F04">
              <w:rPr>
                <w:rFonts w:asciiTheme="minorEastAsia" w:eastAsiaTheme="minorEastAsia" w:hAnsiTheme="minorEastAsia" w:cs="宋体" w:hint="eastAsia"/>
                <w:spacing w:val="10"/>
                <w:sz w:val="24"/>
                <w:szCs w:val="24"/>
                <w:lang w:val="en-US"/>
              </w:rPr>
              <w:t>%</w:t>
            </w:r>
            <w:r w:rsidRPr="00B45F04">
              <w:rPr>
                <w:rFonts w:asciiTheme="minorEastAsia" w:eastAsiaTheme="minorEastAsia" w:hAnsiTheme="minorEastAsia" w:cs="宋体" w:hint="eastAsia"/>
                <w:spacing w:val="10"/>
                <w:sz w:val="24"/>
                <w:szCs w:val="24"/>
              </w:rPr>
              <w:t>）</w:t>
            </w:r>
          </w:p>
        </w:tc>
        <w:tc>
          <w:tcPr>
            <w:tcW w:w="2912" w:type="dxa"/>
            <w:vAlign w:val="center"/>
          </w:tcPr>
          <w:p w14:paraId="553DF31B"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≥35</w:t>
            </w:r>
          </w:p>
        </w:tc>
      </w:tr>
      <w:tr w:rsidR="00E123AC" w:rsidRPr="00B45F04" w14:paraId="247A0BCE" w14:textId="77777777" w:rsidTr="009B422C">
        <w:trPr>
          <w:trHeight w:val="651"/>
          <w:jc w:val="center"/>
        </w:trPr>
        <w:tc>
          <w:tcPr>
            <w:tcW w:w="2039" w:type="dxa"/>
            <w:vAlign w:val="center"/>
          </w:tcPr>
          <w:p w14:paraId="6CE98497"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建筑控高（m）</w:t>
            </w:r>
          </w:p>
        </w:tc>
        <w:tc>
          <w:tcPr>
            <w:tcW w:w="7134" w:type="dxa"/>
            <w:gridSpan w:val="3"/>
            <w:vAlign w:val="center"/>
          </w:tcPr>
          <w:p w14:paraId="55908639" w14:textId="3D9965EE"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≤60 米</w:t>
            </w:r>
          </w:p>
        </w:tc>
      </w:tr>
      <w:tr w:rsidR="00E123AC" w:rsidRPr="00B45F04" w14:paraId="5B8D5A38" w14:textId="77777777" w:rsidTr="009B422C">
        <w:trPr>
          <w:trHeight w:val="2885"/>
          <w:jc w:val="center"/>
        </w:trPr>
        <w:tc>
          <w:tcPr>
            <w:tcW w:w="2039" w:type="dxa"/>
            <w:vAlign w:val="center"/>
          </w:tcPr>
          <w:p w14:paraId="67113EA2" w14:textId="77777777" w:rsidR="00E123AC" w:rsidRPr="00B45F04" w:rsidRDefault="00E123AC" w:rsidP="00B45F04">
            <w:pPr>
              <w:pStyle w:val="TableParagraph"/>
              <w:adjustRightInd w:val="0"/>
              <w:snapToGrid w:val="0"/>
              <w:rPr>
                <w:rFonts w:asciiTheme="minorEastAsia" w:eastAsiaTheme="minorEastAsia" w:hAnsiTheme="minorEastAsia" w:cstheme="minorEastAsia"/>
                <w:sz w:val="24"/>
                <w:szCs w:val="24"/>
                <w:lang w:val="en-US"/>
              </w:rPr>
            </w:pPr>
            <w:r w:rsidRPr="00B45F04">
              <w:rPr>
                <w:rFonts w:asciiTheme="minorEastAsia" w:eastAsiaTheme="minorEastAsia" w:hAnsiTheme="minorEastAsia" w:cstheme="minorEastAsia" w:hint="eastAsia"/>
                <w:sz w:val="24"/>
                <w:szCs w:val="24"/>
                <w:lang w:val="en-US" w:bidi="ar-SA"/>
              </w:rPr>
              <w:t>AB2404106、AB2404107导则地块备注</w:t>
            </w:r>
          </w:p>
        </w:tc>
        <w:tc>
          <w:tcPr>
            <w:tcW w:w="7134" w:type="dxa"/>
            <w:gridSpan w:val="3"/>
            <w:vAlign w:val="center"/>
          </w:tcPr>
          <w:p w14:paraId="686AEFA7" w14:textId="41E6032A" w:rsidR="00E123AC" w:rsidRPr="00B45F04" w:rsidRDefault="00B45F04" w:rsidP="009B422C">
            <w:pPr>
              <w:pStyle w:val="TableParagraph"/>
              <w:adjustRightInd w:val="0"/>
              <w:snapToGrid w:val="0"/>
              <w:spacing w:line="360" w:lineRule="auto"/>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sz w:val="24"/>
                <w:szCs w:val="24"/>
                <w:lang w:val="en-US" w:bidi="ar-SA"/>
              </w:rPr>
              <w:t>1</w:t>
            </w:r>
            <w:r>
              <w:rPr>
                <w:rFonts w:asciiTheme="minorEastAsia" w:eastAsiaTheme="minorEastAsia" w:hAnsiTheme="minorEastAsia" w:cstheme="minorEastAsia" w:hint="eastAsia"/>
                <w:sz w:val="24"/>
                <w:szCs w:val="24"/>
                <w:lang w:val="en-US" w:bidi="ar-SA"/>
              </w:rPr>
              <w:t>、</w:t>
            </w:r>
            <w:r w:rsidR="00E123AC" w:rsidRPr="00B45F04">
              <w:rPr>
                <w:rFonts w:asciiTheme="minorEastAsia" w:eastAsiaTheme="minorEastAsia" w:hAnsiTheme="minorEastAsia" w:cstheme="minorEastAsia" w:hint="eastAsia"/>
                <w:sz w:val="24"/>
                <w:szCs w:val="24"/>
                <w:lang w:val="en-US" w:bidi="ar-SA"/>
              </w:rPr>
              <w:t>AB2404106、AB2404107 两导则地块内共需配套白云</w:t>
            </w:r>
            <w:proofErr w:type="gramStart"/>
            <w:r w:rsidR="00E123AC" w:rsidRPr="00B45F04">
              <w:rPr>
                <w:rFonts w:asciiTheme="minorEastAsia" w:eastAsiaTheme="minorEastAsia" w:hAnsiTheme="minorEastAsia" w:cstheme="minorEastAsia" w:hint="eastAsia"/>
                <w:sz w:val="24"/>
                <w:szCs w:val="24"/>
                <w:lang w:val="en-US" w:bidi="ar-SA"/>
              </w:rPr>
              <w:t>湖数字科技城产业</w:t>
            </w:r>
            <w:proofErr w:type="gramEnd"/>
            <w:r w:rsidR="00E123AC" w:rsidRPr="00B45F04">
              <w:rPr>
                <w:rFonts w:asciiTheme="minorEastAsia" w:eastAsiaTheme="minorEastAsia" w:hAnsiTheme="minorEastAsia" w:cstheme="minorEastAsia" w:hint="eastAsia"/>
                <w:sz w:val="24"/>
                <w:szCs w:val="24"/>
                <w:lang w:val="en-US" w:bidi="ar-SA"/>
              </w:rPr>
              <w:t>创新展示中心（建筑面积2000㎡）一处、街道办事处（建筑面积5000㎡）一处，具体设置位置可在符合周边城市设计和景观风貌的前提下，在AB2404106、AB2404107 两导则地块内统筹布局，其他规划指标不变。</w:t>
            </w:r>
          </w:p>
          <w:p w14:paraId="6978D4EC" w14:textId="10FFD6F4" w:rsidR="00E123AC" w:rsidRPr="00B45F04" w:rsidRDefault="00B45F04" w:rsidP="009B422C">
            <w:pPr>
              <w:pStyle w:val="TableParagraph"/>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val="en-US" w:bidi="ar-SA"/>
              </w:rPr>
              <w:t>2、</w:t>
            </w:r>
            <w:r w:rsidR="00E123AC" w:rsidRPr="00B45F04">
              <w:rPr>
                <w:rFonts w:asciiTheme="minorEastAsia" w:eastAsiaTheme="minorEastAsia" w:hAnsiTheme="minorEastAsia" w:cstheme="minorEastAsia" w:hint="eastAsia"/>
                <w:sz w:val="24"/>
                <w:szCs w:val="24"/>
                <w:lang w:val="en-US" w:bidi="ar-SA"/>
              </w:rPr>
              <w:t>在地块内配套不超过总建筑面积5%的商业便民服务设施。结合产业园区空间形态需要，跨地块建设时，计容总建筑面积不超过相关地块计容建筑面积之</w:t>
            </w:r>
            <w:proofErr w:type="gramStart"/>
            <w:r w:rsidR="00E123AC" w:rsidRPr="00B45F04">
              <w:rPr>
                <w:rFonts w:asciiTheme="minorEastAsia" w:eastAsiaTheme="minorEastAsia" w:hAnsiTheme="minorEastAsia" w:cstheme="minorEastAsia" w:hint="eastAsia"/>
                <w:sz w:val="24"/>
                <w:szCs w:val="24"/>
                <w:lang w:val="en-US" w:bidi="ar-SA"/>
              </w:rPr>
              <w:t>和</w:t>
            </w:r>
            <w:proofErr w:type="gramEnd"/>
            <w:r w:rsidR="00E123AC" w:rsidRPr="00B45F04">
              <w:rPr>
                <w:rFonts w:asciiTheme="minorEastAsia" w:eastAsiaTheme="minorEastAsia" w:hAnsiTheme="minorEastAsia" w:cstheme="minorEastAsia" w:hint="eastAsia"/>
                <w:sz w:val="24"/>
                <w:szCs w:val="24"/>
                <w:lang w:val="en-US" w:bidi="ar-SA"/>
              </w:rPr>
              <w:t>。</w:t>
            </w:r>
          </w:p>
        </w:tc>
      </w:tr>
      <w:tr w:rsidR="00E123AC" w:rsidRPr="00B45F04" w14:paraId="4C722CB4" w14:textId="77777777" w:rsidTr="009B422C">
        <w:trPr>
          <w:trHeight w:val="842"/>
          <w:jc w:val="center"/>
        </w:trPr>
        <w:tc>
          <w:tcPr>
            <w:tcW w:w="2039" w:type="dxa"/>
            <w:vAlign w:val="center"/>
          </w:tcPr>
          <w:p w14:paraId="7CE00792"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theme="minorEastAsia" w:hint="eastAsia"/>
                <w:sz w:val="24"/>
                <w:szCs w:val="24"/>
                <w:lang w:val="en-US" w:bidi="ar-SA"/>
              </w:rPr>
              <w:t>建筑间距</w:t>
            </w:r>
          </w:p>
        </w:tc>
        <w:tc>
          <w:tcPr>
            <w:tcW w:w="7134" w:type="dxa"/>
            <w:gridSpan w:val="3"/>
            <w:vAlign w:val="center"/>
          </w:tcPr>
          <w:p w14:paraId="398F6067" w14:textId="0E96BA6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theme="minorEastAsia" w:hint="eastAsia"/>
                <w:sz w:val="24"/>
                <w:szCs w:val="24"/>
                <w:lang w:val="en-US" w:bidi="ar-SA"/>
              </w:rPr>
              <w:t>按照《广州市城乡规划技术规定》执行，城市设计有特殊规定的按其执行</w:t>
            </w:r>
          </w:p>
        </w:tc>
      </w:tr>
      <w:tr w:rsidR="00E123AC" w:rsidRPr="00B45F04" w14:paraId="35C00338" w14:textId="77777777" w:rsidTr="009B422C">
        <w:trPr>
          <w:trHeight w:val="599"/>
          <w:jc w:val="center"/>
        </w:trPr>
        <w:tc>
          <w:tcPr>
            <w:tcW w:w="2039" w:type="dxa"/>
            <w:vAlign w:val="center"/>
          </w:tcPr>
          <w:p w14:paraId="5329D4B3"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建筑退让</w:t>
            </w:r>
          </w:p>
        </w:tc>
        <w:tc>
          <w:tcPr>
            <w:tcW w:w="7134" w:type="dxa"/>
            <w:gridSpan w:val="3"/>
            <w:vAlign w:val="center"/>
          </w:tcPr>
          <w:p w14:paraId="06D1B2AB" w14:textId="4779A96E"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按照《广州市城乡规划技术规定》执行</w:t>
            </w:r>
          </w:p>
        </w:tc>
      </w:tr>
      <w:tr w:rsidR="00E123AC" w:rsidRPr="00B45F04" w14:paraId="09DA0049" w14:textId="77777777" w:rsidTr="009B422C">
        <w:trPr>
          <w:trHeight w:val="962"/>
          <w:jc w:val="center"/>
        </w:trPr>
        <w:tc>
          <w:tcPr>
            <w:tcW w:w="2039" w:type="dxa"/>
            <w:vAlign w:val="center"/>
          </w:tcPr>
          <w:p w14:paraId="4894A4CD" w14:textId="7777777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停车配建</w:t>
            </w:r>
          </w:p>
        </w:tc>
        <w:tc>
          <w:tcPr>
            <w:tcW w:w="7134" w:type="dxa"/>
            <w:gridSpan w:val="3"/>
            <w:vAlign w:val="center"/>
          </w:tcPr>
          <w:p w14:paraId="098336CD" w14:textId="2165BAA7" w:rsidR="00E123AC" w:rsidRPr="00B45F04" w:rsidRDefault="00E123AC" w:rsidP="00B45F04">
            <w:pPr>
              <w:pStyle w:val="TableParagraph"/>
              <w:adjustRightInd w:val="0"/>
              <w:snapToGrid w:val="0"/>
              <w:rPr>
                <w:rFonts w:asciiTheme="minorEastAsia" w:eastAsiaTheme="minorEastAsia" w:hAnsiTheme="minorEastAsia" w:cs="宋体"/>
                <w:sz w:val="24"/>
                <w:szCs w:val="24"/>
              </w:rPr>
            </w:pPr>
            <w:r w:rsidRPr="00B45F04">
              <w:rPr>
                <w:rFonts w:asciiTheme="minorEastAsia" w:eastAsiaTheme="minorEastAsia" w:hAnsiTheme="minorEastAsia" w:cs="宋体" w:hint="eastAsia"/>
                <w:sz w:val="24"/>
                <w:szCs w:val="24"/>
              </w:rPr>
              <w:t>按照《广州市建设项目停车配建指标规定》执行。城市设计有特殊规定的按其规定执行</w:t>
            </w:r>
          </w:p>
        </w:tc>
      </w:tr>
    </w:tbl>
    <w:p w14:paraId="3AEB2EB6" w14:textId="0030A81C" w:rsidR="00461869" w:rsidRPr="00B45F04" w:rsidRDefault="00B45F04" w:rsidP="009B422C">
      <w:pPr>
        <w:pStyle w:val="1"/>
        <w:adjustRightInd w:val="0"/>
        <w:snapToGrid w:val="0"/>
        <w:spacing w:before="0" w:after="0" w:line="480" w:lineRule="auto"/>
        <w:ind w:firstLineChars="200" w:firstLine="482"/>
        <w:jc w:val="left"/>
        <w:rPr>
          <w:rFonts w:asciiTheme="minorEastAsia" w:hAnsiTheme="minorEastAsia"/>
          <w:sz w:val="24"/>
          <w:szCs w:val="24"/>
        </w:rPr>
      </w:pPr>
      <w:bookmarkStart w:id="7" w:name="_Toc73711029"/>
      <w:r w:rsidRPr="00B45F04">
        <w:rPr>
          <w:rFonts w:asciiTheme="minorEastAsia" w:hAnsiTheme="minorEastAsia" w:hint="eastAsia"/>
          <w:sz w:val="24"/>
          <w:szCs w:val="24"/>
        </w:rPr>
        <w:t>四</w:t>
      </w:r>
      <w:r w:rsidR="002124BA" w:rsidRPr="00B45F04">
        <w:rPr>
          <w:rFonts w:asciiTheme="minorEastAsia" w:hAnsiTheme="minorEastAsia" w:hint="eastAsia"/>
          <w:sz w:val="24"/>
          <w:szCs w:val="24"/>
        </w:rPr>
        <w:t>、建设规模及内容</w:t>
      </w:r>
      <w:bookmarkEnd w:id="7"/>
    </w:p>
    <w:p w14:paraId="6B6BE28B" w14:textId="77777777" w:rsidR="00461869"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2124BA" w:rsidRPr="00B45F04">
        <w:rPr>
          <w:rFonts w:asciiTheme="minorEastAsia" w:hAnsiTheme="minorEastAsia" w:cs="仿宋" w:hint="eastAsia"/>
          <w:sz w:val="24"/>
          <w:szCs w:val="24"/>
        </w:rPr>
        <w:t>.1 用地面积：</w:t>
      </w:r>
      <w:r w:rsidR="002124BA" w:rsidRPr="00B45F04">
        <w:rPr>
          <w:rFonts w:asciiTheme="minorEastAsia" w:hAnsiTheme="minorEastAsia" w:cs="仿宋"/>
          <w:sz w:val="24"/>
          <w:szCs w:val="24"/>
          <w:u w:val="single"/>
        </w:rPr>
        <w:t xml:space="preserve"> </w:t>
      </w:r>
      <w:r w:rsidR="002124BA" w:rsidRPr="00B45F04">
        <w:rPr>
          <w:rFonts w:asciiTheme="minorEastAsia" w:hAnsiTheme="minorEastAsia" w:cs="仿宋" w:hint="eastAsia"/>
          <w:sz w:val="24"/>
          <w:szCs w:val="24"/>
          <w:u w:val="single"/>
        </w:rPr>
        <w:t xml:space="preserve">40960 </w:t>
      </w:r>
      <w:r w:rsidR="002124BA" w:rsidRPr="00B45F04">
        <w:rPr>
          <w:rFonts w:asciiTheme="minorEastAsia" w:hAnsiTheme="minorEastAsia" w:cs="仿宋" w:hint="eastAsia"/>
          <w:sz w:val="24"/>
          <w:szCs w:val="24"/>
        </w:rPr>
        <w:t>㎡，</w:t>
      </w:r>
      <w:r w:rsidR="00E76115" w:rsidRPr="00B45F04">
        <w:rPr>
          <w:rFonts w:asciiTheme="minorEastAsia" w:hAnsiTheme="minorEastAsia" w:cs="仿宋" w:hint="eastAsia"/>
          <w:sz w:val="24"/>
          <w:szCs w:val="24"/>
        </w:rPr>
        <w:t>总建筑面积</w:t>
      </w:r>
      <w:r w:rsidR="00E76115" w:rsidRPr="00B45F04">
        <w:rPr>
          <w:rFonts w:asciiTheme="minorEastAsia" w:hAnsiTheme="minorEastAsia" w:cs="仿宋"/>
          <w:sz w:val="24"/>
          <w:szCs w:val="24"/>
          <w:u w:val="single"/>
        </w:rPr>
        <w:t xml:space="preserve"> </w:t>
      </w:r>
      <w:r w:rsidR="00E76115" w:rsidRPr="00B45F04">
        <w:rPr>
          <w:rFonts w:asciiTheme="minorEastAsia" w:hAnsiTheme="minorEastAsia" w:cs="仿宋" w:hint="eastAsia"/>
          <w:sz w:val="24"/>
          <w:szCs w:val="24"/>
          <w:u w:val="single"/>
        </w:rPr>
        <w:t>17</w:t>
      </w:r>
      <w:r w:rsidR="00E76115" w:rsidRPr="00B45F04">
        <w:rPr>
          <w:rFonts w:asciiTheme="minorEastAsia" w:hAnsiTheme="minorEastAsia" w:cs="仿宋"/>
          <w:sz w:val="24"/>
          <w:szCs w:val="24"/>
          <w:u w:val="single"/>
        </w:rPr>
        <w:t>5759</w:t>
      </w:r>
      <w:r w:rsidR="00E76115" w:rsidRPr="00B45F04">
        <w:rPr>
          <w:rFonts w:asciiTheme="minorEastAsia" w:hAnsiTheme="minorEastAsia" w:cs="仿宋" w:hint="eastAsia"/>
          <w:sz w:val="24"/>
          <w:szCs w:val="24"/>
          <w:u w:val="single"/>
        </w:rPr>
        <w:t xml:space="preserve"> </w:t>
      </w:r>
      <w:r w:rsidR="00E76115" w:rsidRPr="00B45F04">
        <w:rPr>
          <w:rFonts w:asciiTheme="minorEastAsia" w:hAnsiTheme="minorEastAsia" w:cs="仿宋" w:hint="eastAsia"/>
          <w:sz w:val="24"/>
          <w:szCs w:val="24"/>
        </w:rPr>
        <w:t>㎡，其中，</w:t>
      </w:r>
      <w:r w:rsidR="002124BA" w:rsidRPr="00B45F04">
        <w:rPr>
          <w:rFonts w:asciiTheme="minorEastAsia" w:hAnsiTheme="minorEastAsia" w:cs="仿宋" w:hint="eastAsia"/>
          <w:sz w:val="24"/>
          <w:szCs w:val="24"/>
        </w:rPr>
        <w:t>计容建筑面积：</w:t>
      </w:r>
      <w:r w:rsidR="002124BA" w:rsidRPr="00B45F04">
        <w:rPr>
          <w:rFonts w:asciiTheme="minorEastAsia" w:hAnsiTheme="minorEastAsia" w:cs="仿宋"/>
          <w:sz w:val="24"/>
          <w:szCs w:val="24"/>
          <w:u w:val="single"/>
        </w:rPr>
        <w:t xml:space="preserve"> </w:t>
      </w:r>
      <w:r w:rsidR="002124BA" w:rsidRPr="00B45F04">
        <w:rPr>
          <w:rFonts w:asciiTheme="minorEastAsia" w:hAnsiTheme="minorEastAsia" w:cs="仿宋" w:hint="eastAsia"/>
          <w:sz w:val="24"/>
          <w:szCs w:val="24"/>
          <w:u w:val="single"/>
        </w:rPr>
        <w:t xml:space="preserve">135759 </w:t>
      </w:r>
      <w:r w:rsidR="002124BA" w:rsidRPr="00B45F04">
        <w:rPr>
          <w:rFonts w:asciiTheme="minorEastAsia" w:hAnsiTheme="minorEastAsia" w:cs="仿宋" w:hint="eastAsia"/>
          <w:sz w:val="24"/>
          <w:szCs w:val="24"/>
        </w:rPr>
        <w:t>㎡，</w:t>
      </w:r>
      <w:r w:rsidR="00E76115" w:rsidRPr="00B45F04">
        <w:rPr>
          <w:rFonts w:asciiTheme="minorEastAsia" w:hAnsiTheme="minorEastAsia" w:cs="仿宋" w:hint="eastAsia"/>
          <w:sz w:val="24"/>
          <w:szCs w:val="24"/>
        </w:rPr>
        <w:t>地下（不计容）建筑面积：4</w:t>
      </w:r>
      <w:r w:rsidR="00E76115" w:rsidRPr="00B45F04">
        <w:rPr>
          <w:rFonts w:asciiTheme="minorEastAsia" w:hAnsiTheme="minorEastAsia" w:cs="仿宋"/>
          <w:sz w:val="24"/>
          <w:szCs w:val="24"/>
        </w:rPr>
        <w:t>0000</w:t>
      </w:r>
      <w:r w:rsidR="00E76115" w:rsidRPr="00B45F04">
        <w:rPr>
          <w:rFonts w:asciiTheme="minorEastAsia" w:hAnsiTheme="minorEastAsia" w:cs="仿宋" w:hint="eastAsia"/>
          <w:sz w:val="24"/>
          <w:szCs w:val="24"/>
        </w:rPr>
        <w:t>㎡（暂定）</w:t>
      </w:r>
      <w:r w:rsidR="002124BA" w:rsidRPr="00B45F04">
        <w:rPr>
          <w:rFonts w:asciiTheme="minorEastAsia" w:hAnsiTheme="minorEastAsia" w:cs="仿宋" w:hint="eastAsia"/>
          <w:sz w:val="24"/>
          <w:szCs w:val="24"/>
        </w:rPr>
        <w:t>。</w:t>
      </w:r>
    </w:p>
    <w:p w14:paraId="24DED3F3" w14:textId="77777777" w:rsidR="00461869"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2124BA" w:rsidRPr="00B45F04">
        <w:rPr>
          <w:rFonts w:asciiTheme="minorEastAsia" w:hAnsiTheme="minorEastAsia" w:cs="仿宋" w:hint="eastAsia"/>
          <w:sz w:val="24"/>
          <w:szCs w:val="24"/>
        </w:rPr>
        <w:t xml:space="preserve">.2 </w:t>
      </w:r>
      <w:r w:rsidR="00E76115" w:rsidRPr="00B45F04">
        <w:rPr>
          <w:rFonts w:asciiTheme="minorEastAsia" w:hAnsiTheme="minorEastAsia" w:cs="仿宋" w:hint="eastAsia"/>
          <w:sz w:val="24"/>
          <w:szCs w:val="24"/>
        </w:rPr>
        <w:t>地块</w:t>
      </w:r>
      <w:proofErr w:type="gramStart"/>
      <w:r w:rsidR="00E76115" w:rsidRPr="00B45F04">
        <w:rPr>
          <w:rFonts w:asciiTheme="minorEastAsia" w:hAnsiTheme="minorEastAsia" w:cs="仿宋" w:hint="eastAsia"/>
          <w:sz w:val="24"/>
          <w:szCs w:val="24"/>
        </w:rPr>
        <w:t>一</w:t>
      </w:r>
      <w:proofErr w:type="gramEnd"/>
      <w:r w:rsidR="00E76115" w:rsidRPr="00B45F04">
        <w:rPr>
          <w:rFonts w:asciiTheme="minorEastAsia" w:hAnsiTheme="minorEastAsia" w:cs="仿宋" w:hint="eastAsia"/>
          <w:sz w:val="24"/>
          <w:szCs w:val="24"/>
        </w:rPr>
        <w:t>容积率：</w:t>
      </w:r>
      <w:r w:rsidR="002124BA" w:rsidRPr="00B45F04">
        <w:rPr>
          <w:rFonts w:asciiTheme="minorEastAsia" w:hAnsiTheme="minorEastAsia" w:cs="仿宋"/>
          <w:sz w:val="24"/>
          <w:szCs w:val="24"/>
          <w:u w:val="single"/>
        </w:rPr>
        <w:t>3.</w:t>
      </w:r>
      <w:r w:rsidR="00E76115" w:rsidRPr="00B45F04">
        <w:rPr>
          <w:rFonts w:asciiTheme="minorEastAsia" w:hAnsiTheme="minorEastAsia" w:cs="仿宋"/>
          <w:sz w:val="24"/>
          <w:szCs w:val="24"/>
          <w:u w:val="single"/>
        </w:rPr>
        <w:t>8</w:t>
      </w:r>
      <w:r w:rsidR="002124BA" w:rsidRPr="00B45F04">
        <w:rPr>
          <w:rFonts w:asciiTheme="minorEastAsia" w:hAnsiTheme="minorEastAsia" w:cs="仿宋"/>
          <w:sz w:val="24"/>
          <w:szCs w:val="24"/>
          <w:u w:val="single"/>
        </w:rPr>
        <w:t xml:space="preserve"> </w:t>
      </w:r>
      <w:r w:rsidR="00E76115" w:rsidRPr="00B45F04">
        <w:rPr>
          <w:rFonts w:asciiTheme="minorEastAsia" w:hAnsiTheme="minorEastAsia" w:cs="仿宋" w:hint="eastAsia"/>
          <w:sz w:val="24"/>
          <w:szCs w:val="24"/>
        </w:rPr>
        <w:t>，地块二容积率：</w:t>
      </w:r>
      <w:r w:rsidR="00E76115" w:rsidRPr="00B45F04">
        <w:rPr>
          <w:rFonts w:asciiTheme="minorEastAsia" w:hAnsiTheme="minorEastAsia" w:cs="仿宋" w:hint="eastAsia"/>
          <w:sz w:val="24"/>
          <w:szCs w:val="24"/>
          <w:u w:val="single"/>
        </w:rPr>
        <w:t>2</w:t>
      </w:r>
      <w:r w:rsidR="00E76115" w:rsidRPr="00B45F04">
        <w:rPr>
          <w:rFonts w:asciiTheme="minorEastAsia" w:hAnsiTheme="minorEastAsia" w:cs="仿宋"/>
          <w:sz w:val="24"/>
          <w:szCs w:val="24"/>
          <w:u w:val="single"/>
        </w:rPr>
        <w:t>.8</w:t>
      </w:r>
      <w:r w:rsidR="002124BA" w:rsidRPr="00B45F04">
        <w:rPr>
          <w:rFonts w:asciiTheme="minorEastAsia" w:hAnsiTheme="minorEastAsia" w:cs="仿宋" w:hint="eastAsia"/>
          <w:sz w:val="24"/>
          <w:szCs w:val="24"/>
        </w:rPr>
        <w:t>。</w:t>
      </w:r>
    </w:p>
    <w:p w14:paraId="1375E905" w14:textId="77777777" w:rsidR="00461869"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2124BA" w:rsidRPr="00B45F04">
        <w:rPr>
          <w:rFonts w:asciiTheme="minorEastAsia" w:hAnsiTheme="minorEastAsia" w:cs="仿宋" w:hint="eastAsia"/>
          <w:sz w:val="24"/>
          <w:szCs w:val="24"/>
        </w:rPr>
        <w:t>.3配套商业占</w:t>
      </w:r>
      <w:r w:rsidR="00E76115" w:rsidRPr="00B45F04">
        <w:rPr>
          <w:rFonts w:asciiTheme="minorEastAsia" w:hAnsiTheme="minorEastAsia" w:cs="仿宋" w:hint="eastAsia"/>
          <w:sz w:val="24"/>
          <w:szCs w:val="24"/>
        </w:rPr>
        <w:t>总</w:t>
      </w:r>
      <w:r w:rsidR="002124BA" w:rsidRPr="00B45F04">
        <w:rPr>
          <w:rFonts w:asciiTheme="minorEastAsia" w:hAnsiTheme="minorEastAsia" w:cs="仿宋" w:hint="eastAsia"/>
          <w:sz w:val="24"/>
          <w:szCs w:val="24"/>
        </w:rPr>
        <w:t>建筑面积：</w:t>
      </w:r>
      <w:r w:rsidR="002124BA" w:rsidRPr="00B45F04">
        <w:rPr>
          <w:rFonts w:asciiTheme="minorEastAsia" w:hAnsiTheme="minorEastAsia" w:cs="仿宋"/>
          <w:sz w:val="24"/>
          <w:szCs w:val="24"/>
          <w:u w:val="single"/>
        </w:rPr>
        <w:t xml:space="preserve"> </w:t>
      </w:r>
      <w:r w:rsidR="002124BA" w:rsidRPr="00B45F04">
        <w:rPr>
          <w:rFonts w:asciiTheme="minorEastAsia" w:hAnsiTheme="minorEastAsia" w:cs="仿宋" w:hint="eastAsia"/>
          <w:sz w:val="24"/>
          <w:szCs w:val="24"/>
          <w:u w:val="single"/>
        </w:rPr>
        <w:t>5</w:t>
      </w:r>
      <w:r w:rsidR="002124BA" w:rsidRPr="00B45F04">
        <w:rPr>
          <w:rFonts w:asciiTheme="minorEastAsia" w:hAnsiTheme="minorEastAsia" w:cs="仿宋"/>
          <w:sz w:val="24"/>
          <w:szCs w:val="24"/>
          <w:u w:val="single"/>
        </w:rPr>
        <w:t xml:space="preserve"> </w:t>
      </w:r>
      <w:r w:rsidR="002124BA" w:rsidRPr="00B45F04">
        <w:rPr>
          <w:rFonts w:asciiTheme="minorEastAsia" w:hAnsiTheme="minorEastAsia" w:cs="仿宋" w:hint="eastAsia"/>
          <w:sz w:val="24"/>
          <w:szCs w:val="24"/>
        </w:rPr>
        <w:t>%</w:t>
      </w:r>
      <w:r w:rsidR="00967BB8" w:rsidRPr="00B45F04">
        <w:rPr>
          <w:rFonts w:asciiTheme="minorEastAsia" w:hAnsiTheme="minorEastAsia" w:cs="仿宋" w:hint="eastAsia"/>
          <w:sz w:val="24"/>
          <w:szCs w:val="24"/>
        </w:rPr>
        <w:t>。</w:t>
      </w:r>
    </w:p>
    <w:p w14:paraId="2D793331" w14:textId="77777777" w:rsidR="00461869"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2124BA" w:rsidRPr="00B45F04">
        <w:rPr>
          <w:rFonts w:asciiTheme="minorEastAsia" w:hAnsiTheme="minorEastAsia" w:cs="仿宋" w:hint="eastAsia"/>
          <w:sz w:val="24"/>
          <w:szCs w:val="24"/>
        </w:rPr>
        <w:t>.4</w:t>
      </w:r>
      <w:proofErr w:type="gramStart"/>
      <w:r w:rsidR="00E76115" w:rsidRPr="00B45F04">
        <w:rPr>
          <w:rFonts w:asciiTheme="minorEastAsia" w:hAnsiTheme="minorEastAsia" w:cs="仿宋" w:hint="eastAsia"/>
          <w:sz w:val="24"/>
          <w:szCs w:val="24"/>
        </w:rPr>
        <w:t>自持</w:t>
      </w:r>
      <w:proofErr w:type="gramEnd"/>
      <w:r w:rsidR="00967BB8" w:rsidRPr="00B45F04">
        <w:rPr>
          <w:rFonts w:asciiTheme="minorEastAsia" w:hAnsiTheme="minorEastAsia" w:cs="仿宋" w:hint="eastAsia"/>
          <w:sz w:val="24"/>
          <w:szCs w:val="24"/>
        </w:rPr>
        <w:t>部分</w:t>
      </w:r>
      <w:r w:rsidR="002124BA" w:rsidRPr="00B45F04">
        <w:rPr>
          <w:rFonts w:asciiTheme="minorEastAsia" w:hAnsiTheme="minorEastAsia" w:cs="仿宋" w:hint="eastAsia"/>
          <w:sz w:val="24"/>
          <w:szCs w:val="24"/>
        </w:rPr>
        <w:t>建筑面积（计容）</w:t>
      </w:r>
      <w:r w:rsidR="00427384" w:rsidRPr="00B45F04">
        <w:rPr>
          <w:rFonts w:asciiTheme="minorEastAsia" w:hAnsiTheme="minorEastAsia" w:cs="仿宋" w:hint="eastAsia"/>
          <w:sz w:val="24"/>
          <w:szCs w:val="24"/>
        </w:rPr>
        <w:t>比例：</w:t>
      </w:r>
      <w:r w:rsidR="002124BA" w:rsidRPr="00B45F04">
        <w:rPr>
          <w:rFonts w:asciiTheme="minorEastAsia" w:hAnsiTheme="minorEastAsia" w:cs="仿宋" w:hint="eastAsia"/>
          <w:sz w:val="24"/>
          <w:szCs w:val="24"/>
          <w:u w:val="single"/>
        </w:rPr>
        <w:t xml:space="preserve"> </w:t>
      </w:r>
      <w:r w:rsidR="002124BA" w:rsidRPr="00B45F04">
        <w:rPr>
          <w:rFonts w:asciiTheme="minorEastAsia" w:hAnsiTheme="minorEastAsia" w:cs="仿宋"/>
          <w:sz w:val="24"/>
          <w:szCs w:val="24"/>
          <w:u w:val="single"/>
        </w:rPr>
        <w:t>4</w:t>
      </w:r>
      <w:r w:rsidR="002124BA" w:rsidRPr="00B45F04">
        <w:rPr>
          <w:rFonts w:asciiTheme="minorEastAsia" w:hAnsiTheme="minorEastAsia" w:cs="仿宋" w:hint="eastAsia"/>
          <w:sz w:val="24"/>
          <w:szCs w:val="24"/>
          <w:u w:val="single"/>
        </w:rPr>
        <w:t>0 %</w:t>
      </w:r>
      <w:r w:rsidR="002124BA" w:rsidRPr="00B45F04">
        <w:rPr>
          <w:rFonts w:asciiTheme="minorEastAsia" w:hAnsiTheme="minorEastAsia" w:cs="仿宋" w:hint="eastAsia"/>
          <w:sz w:val="24"/>
          <w:szCs w:val="24"/>
        </w:rPr>
        <w:t>。</w:t>
      </w:r>
    </w:p>
    <w:p w14:paraId="1DADB87E" w14:textId="77777777" w:rsidR="00461869"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2124BA" w:rsidRPr="00B45F04">
        <w:rPr>
          <w:rFonts w:asciiTheme="minorEastAsia" w:hAnsiTheme="minorEastAsia" w:cs="仿宋" w:hint="eastAsia"/>
          <w:sz w:val="24"/>
          <w:szCs w:val="24"/>
        </w:rPr>
        <w:t>.5停车配建：</w:t>
      </w:r>
      <w:r w:rsidR="00427384" w:rsidRPr="00B45F04">
        <w:rPr>
          <w:rFonts w:asciiTheme="minorEastAsia" w:hAnsiTheme="minorEastAsia" w:cs="仿宋" w:hint="eastAsia"/>
          <w:sz w:val="24"/>
          <w:szCs w:val="24"/>
        </w:rPr>
        <w:t>按≥</w:t>
      </w:r>
      <w:r w:rsidR="00AF4196" w:rsidRPr="00B45F04">
        <w:rPr>
          <w:rFonts w:asciiTheme="minorEastAsia" w:hAnsiTheme="minorEastAsia" w:cs="仿宋" w:hint="eastAsia"/>
          <w:sz w:val="24"/>
          <w:szCs w:val="24"/>
        </w:rPr>
        <w:t>0</w:t>
      </w:r>
      <w:r w:rsidR="00AF4196" w:rsidRPr="00B45F04">
        <w:rPr>
          <w:rFonts w:asciiTheme="minorEastAsia" w:hAnsiTheme="minorEastAsia" w:cs="仿宋"/>
          <w:sz w:val="24"/>
          <w:szCs w:val="24"/>
        </w:rPr>
        <w:t>.</w:t>
      </w:r>
      <w:r w:rsidR="00427384" w:rsidRPr="00B45F04">
        <w:rPr>
          <w:rFonts w:asciiTheme="minorEastAsia" w:hAnsiTheme="minorEastAsia" w:cs="仿宋"/>
          <w:sz w:val="24"/>
          <w:szCs w:val="24"/>
        </w:rPr>
        <w:t>9</w:t>
      </w:r>
      <w:r w:rsidR="00AF4196" w:rsidRPr="00B45F04">
        <w:rPr>
          <w:rFonts w:asciiTheme="minorEastAsia" w:hAnsiTheme="minorEastAsia" w:cs="仿宋" w:hint="eastAsia"/>
          <w:sz w:val="24"/>
          <w:szCs w:val="24"/>
        </w:rPr>
        <w:t>辆/1</w:t>
      </w:r>
      <w:r w:rsidR="00AF4196" w:rsidRPr="00B45F04">
        <w:rPr>
          <w:rFonts w:asciiTheme="minorEastAsia" w:hAnsiTheme="minorEastAsia" w:cs="仿宋"/>
          <w:sz w:val="24"/>
          <w:szCs w:val="24"/>
        </w:rPr>
        <w:t>00</w:t>
      </w:r>
      <w:r w:rsidR="00AF4196" w:rsidRPr="00B45F04">
        <w:rPr>
          <w:rFonts w:asciiTheme="minorEastAsia" w:hAnsiTheme="minorEastAsia" w:cs="仿宋" w:hint="eastAsia"/>
          <w:sz w:val="24"/>
          <w:szCs w:val="24"/>
        </w:rPr>
        <w:t>平米(计容面积)配置</w:t>
      </w:r>
      <w:r w:rsidR="002124BA" w:rsidRPr="00B45F04">
        <w:rPr>
          <w:rFonts w:asciiTheme="minorEastAsia" w:hAnsiTheme="minorEastAsia" w:cs="仿宋" w:hint="eastAsia"/>
          <w:sz w:val="24"/>
          <w:szCs w:val="24"/>
        </w:rPr>
        <w:t>。</w:t>
      </w:r>
    </w:p>
    <w:p w14:paraId="7E5AC5DB" w14:textId="5E913492" w:rsidR="00427384" w:rsidRPr="00B45F04" w:rsidRDefault="000C2153" w:rsidP="009B422C">
      <w:pPr>
        <w:pStyle w:val="af2"/>
        <w:adjustRightInd w:val="0"/>
        <w:snapToGrid w:val="0"/>
        <w:spacing w:line="480" w:lineRule="auto"/>
        <w:ind w:firstLine="480"/>
        <w:jc w:val="left"/>
        <w:rPr>
          <w:rFonts w:asciiTheme="minorEastAsia" w:hAnsiTheme="minorEastAsia" w:cs="仿宋" w:hint="eastAsia"/>
          <w:sz w:val="24"/>
          <w:szCs w:val="24"/>
        </w:rPr>
      </w:pPr>
      <w:r w:rsidRPr="00B45F04">
        <w:rPr>
          <w:rFonts w:asciiTheme="minorEastAsia" w:hAnsiTheme="minorEastAsia" w:cs="仿宋"/>
          <w:sz w:val="24"/>
          <w:szCs w:val="24"/>
        </w:rPr>
        <w:t>5</w:t>
      </w:r>
      <w:r w:rsidR="00427384" w:rsidRPr="00B45F04">
        <w:rPr>
          <w:rFonts w:asciiTheme="minorEastAsia" w:hAnsiTheme="minorEastAsia" w:cs="仿宋" w:hint="eastAsia"/>
          <w:sz w:val="24"/>
          <w:szCs w:val="24"/>
        </w:rPr>
        <w:t>.</w:t>
      </w:r>
      <w:r w:rsidR="00427384" w:rsidRPr="00B45F04">
        <w:rPr>
          <w:rFonts w:asciiTheme="minorEastAsia" w:hAnsiTheme="minorEastAsia" w:cs="仿宋"/>
          <w:sz w:val="24"/>
          <w:szCs w:val="24"/>
        </w:rPr>
        <w:t>6</w:t>
      </w:r>
      <w:r w:rsidR="00427384" w:rsidRPr="00B45F04">
        <w:rPr>
          <w:rFonts w:asciiTheme="minorEastAsia" w:hAnsiTheme="minorEastAsia" w:cs="仿宋" w:hint="eastAsia"/>
          <w:sz w:val="24"/>
          <w:szCs w:val="24"/>
        </w:rPr>
        <w:t xml:space="preserve"> 非机动车停车位：按≥0</w:t>
      </w:r>
      <w:r w:rsidR="00427384" w:rsidRPr="00B45F04">
        <w:rPr>
          <w:rFonts w:asciiTheme="minorEastAsia" w:hAnsiTheme="minorEastAsia" w:cs="仿宋"/>
          <w:sz w:val="24"/>
          <w:szCs w:val="24"/>
        </w:rPr>
        <w:t>.7</w:t>
      </w:r>
      <w:r w:rsidR="00427384" w:rsidRPr="00B45F04">
        <w:rPr>
          <w:rFonts w:asciiTheme="minorEastAsia" w:hAnsiTheme="minorEastAsia" w:cs="仿宋" w:hint="eastAsia"/>
          <w:sz w:val="24"/>
          <w:szCs w:val="24"/>
        </w:rPr>
        <w:t>辆/1</w:t>
      </w:r>
      <w:r w:rsidR="00427384" w:rsidRPr="00B45F04">
        <w:rPr>
          <w:rFonts w:asciiTheme="minorEastAsia" w:hAnsiTheme="minorEastAsia" w:cs="仿宋"/>
          <w:sz w:val="24"/>
          <w:szCs w:val="24"/>
        </w:rPr>
        <w:t>00</w:t>
      </w:r>
      <w:r w:rsidR="00427384" w:rsidRPr="00B45F04">
        <w:rPr>
          <w:rFonts w:asciiTheme="minorEastAsia" w:hAnsiTheme="minorEastAsia" w:cs="仿宋" w:hint="eastAsia"/>
          <w:sz w:val="24"/>
          <w:szCs w:val="24"/>
        </w:rPr>
        <w:t>平米(计容面积)配置；</w:t>
      </w:r>
    </w:p>
    <w:p w14:paraId="7B655665" w14:textId="77777777" w:rsidR="00043AB2" w:rsidRPr="00B45F04" w:rsidRDefault="000C2153" w:rsidP="009B422C">
      <w:pPr>
        <w:pStyle w:val="af2"/>
        <w:adjustRightInd w:val="0"/>
        <w:snapToGrid w:val="0"/>
        <w:spacing w:line="480" w:lineRule="auto"/>
        <w:ind w:firstLine="480"/>
        <w:jc w:val="left"/>
        <w:rPr>
          <w:rFonts w:asciiTheme="minorEastAsia" w:hAnsiTheme="minorEastAsia" w:cs="仿宋"/>
          <w:sz w:val="24"/>
          <w:szCs w:val="24"/>
        </w:rPr>
      </w:pPr>
      <w:r w:rsidRPr="00B45F04">
        <w:rPr>
          <w:rFonts w:asciiTheme="minorEastAsia" w:hAnsiTheme="minorEastAsia" w:cs="仿宋"/>
          <w:sz w:val="24"/>
          <w:szCs w:val="24"/>
        </w:rPr>
        <w:t>5</w:t>
      </w:r>
      <w:r w:rsidR="00043AB2" w:rsidRPr="00B45F04">
        <w:rPr>
          <w:rFonts w:asciiTheme="minorEastAsia" w:hAnsiTheme="minorEastAsia" w:cs="仿宋"/>
          <w:sz w:val="24"/>
          <w:szCs w:val="24"/>
        </w:rPr>
        <w:t>.</w:t>
      </w:r>
      <w:r w:rsidR="00427384" w:rsidRPr="00B45F04">
        <w:rPr>
          <w:rFonts w:asciiTheme="minorEastAsia" w:hAnsiTheme="minorEastAsia" w:cs="仿宋"/>
          <w:sz w:val="24"/>
          <w:szCs w:val="24"/>
        </w:rPr>
        <w:t>7</w:t>
      </w:r>
      <w:r w:rsidR="00043AB2" w:rsidRPr="00B45F04">
        <w:rPr>
          <w:rFonts w:asciiTheme="minorEastAsia" w:hAnsiTheme="minorEastAsia" w:cs="仿宋"/>
          <w:sz w:val="24"/>
          <w:szCs w:val="24"/>
        </w:rPr>
        <w:t xml:space="preserve"> </w:t>
      </w:r>
      <w:r w:rsidR="00043AB2" w:rsidRPr="00B45F04">
        <w:rPr>
          <w:rFonts w:asciiTheme="minorEastAsia" w:hAnsiTheme="minorEastAsia" w:cs="仿宋" w:hint="eastAsia"/>
          <w:sz w:val="24"/>
          <w:szCs w:val="24"/>
        </w:rPr>
        <w:t>绿色建筑星级：基本级</w:t>
      </w:r>
      <w:r w:rsidR="00427384" w:rsidRPr="00B45F04">
        <w:rPr>
          <w:rFonts w:asciiTheme="minorEastAsia" w:hAnsiTheme="minorEastAsia" w:cs="仿宋" w:hint="eastAsia"/>
          <w:sz w:val="24"/>
          <w:szCs w:val="24"/>
        </w:rPr>
        <w:t>（以广州市相关规定为准）</w:t>
      </w:r>
    </w:p>
    <w:p w14:paraId="79B059FF" w14:textId="77777777" w:rsidR="00461869" w:rsidRPr="00B45F04" w:rsidRDefault="000C2153" w:rsidP="009B422C">
      <w:pPr>
        <w:pStyle w:val="ab"/>
        <w:adjustRightInd w:val="0"/>
        <w:snapToGrid w:val="0"/>
        <w:spacing w:before="0" w:beforeAutospacing="0" w:after="0" w:afterAutospacing="0" w:line="480" w:lineRule="auto"/>
        <w:ind w:firstLineChars="200" w:firstLine="480"/>
        <w:rPr>
          <w:rFonts w:asciiTheme="minorEastAsia" w:eastAsiaTheme="minorEastAsia" w:hAnsiTheme="minorEastAsia" w:cstheme="minorBidi"/>
          <w:kern w:val="2"/>
          <w:sz w:val="24"/>
          <w:szCs w:val="24"/>
        </w:rPr>
      </w:pPr>
      <w:r w:rsidRPr="00B45F04">
        <w:rPr>
          <w:rFonts w:asciiTheme="minorEastAsia" w:eastAsiaTheme="minorEastAsia" w:hAnsiTheme="minorEastAsia" w:cs="仿宋"/>
          <w:sz w:val="24"/>
          <w:szCs w:val="24"/>
        </w:rPr>
        <w:lastRenderedPageBreak/>
        <w:t>5</w:t>
      </w:r>
      <w:r w:rsidR="002124BA" w:rsidRPr="00B45F04">
        <w:rPr>
          <w:rFonts w:asciiTheme="minorEastAsia" w:eastAsiaTheme="minorEastAsia" w:hAnsiTheme="minorEastAsia" w:cs="仿宋" w:hint="eastAsia"/>
          <w:sz w:val="24"/>
          <w:szCs w:val="24"/>
        </w:rPr>
        <w:t>.</w:t>
      </w:r>
      <w:r w:rsidR="00043AB2" w:rsidRPr="00B45F04">
        <w:rPr>
          <w:rFonts w:asciiTheme="minorEastAsia" w:eastAsiaTheme="minorEastAsia" w:hAnsiTheme="minorEastAsia" w:cs="仿宋"/>
          <w:sz w:val="24"/>
          <w:szCs w:val="24"/>
        </w:rPr>
        <w:t>8</w:t>
      </w:r>
      <w:r w:rsidR="002124BA" w:rsidRPr="00B45F04">
        <w:rPr>
          <w:rFonts w:asciiTheme="minorEastAsia" w:eastAsiaTheme="minorEastAsia" w:hAnsiTheme="minorEastAsia" w:cs="仿宋" w:hint="eastAsia"/>
          <w:sz w:val="24"/>
          <w:szCs w:val="24"/>
        </w:rPr>
        <w:t xml:space="preserve"> 项目总投资额：</w:t>
      </w:r>
      <w:r w:rsidR="002124BA" w:rsidRPr="00B45F04">
        <w:rPr>
          <w:rFonts w:asciiTheme="minorEastAsia" w:eastAsiaTheme="minorEastAsia" w:hAnsiTheme="minorEastAsia" w:cs="仿宋"/>
          <w:sz w:val="24"/>
          <w:szCs w:val="24"/>
          <w:u w:val="single"/>
        </w:rPr>
        <w:t>73900</w:t>
      </w:r>
      <w:r w:rsidR="002124BA" w:rsidRPr="00B45F04">
        <w:rPr>
          <w:rFonts w:asciiTheme="minorEastAsia" w:eastAsiaTheme="minorEastAsia" w:hAnsiTheme="minorEastAsia" w:cs="仿宋" w:hint="eastAsia"/>
          <w:sz w:val="24"/>
          <w:szCs w:val="24"/>
        </w:rPr>
        <w:t>万元，主体建安成本控制：</w:t>
      </w:r>
      <w:r w:rsidR="002124BA" w:rsidRPr="00B45F04">
        <w:rPr>
          <w:rFonts w:asciiTheme="minorEastAsia" w:eastAsiaTheme="minorEastAsia" w:hAnsiTheme="minorEastAsia" w:cs="仿宋"/>
          <w:sz w:val="24"/>
          <w:szCs w:val="24"/>
          <w:u w:val="single"/>
        </w:rPr>
        <w:t>4200</w:t>
      </w:r>
      <w:r w:rsidR="002124BA" w:rsidRPr="00B45F04">
        <w:rPr>
          <w:rFonts w:asciiTheme="minorEastAsia" w:eastAsiaTheme="minorEastAsia" w:hAnsiTheme="minorEastAsia" w:cs="仿宋" w:hint="eastAsia"/>
          <w:sz w:val="24"/>
          <w:szCs w:val="24"/>
        </w:rPr>
        <w:t>元/㎡，室外景观（含道路）</w:t>
      </w:r>
      <w:r w:rsidR="00967BB8" w:rsidRPr="00B45F04">
        <w:rPr>
          <w:rFonts w:asciiTheme="minorEastAsia" w:eastAsiaTheme="minorEastAsia" w:hAnsiTheme="minorEastAsia" w:cs="仿宋" w:hint="eastAsia"/>
          <w:sz w:val="24"/>
          <w:szCs w:val="24"/>
        </w:rPr>
        <w:t>暂定</w:t>
      </w:r>
      <w:r w:rsidR="002124BA" w:rsidRPr="00B45F04">
        <w:rPr>
          <w:rFonts w:asciiTheme="minorEastAsia" w:eastAsiaTheme="minorEastAsia" w:hAnsiTheme="minorEastAsia" w:cs="仿宋" w:hint="eastAsia"/>
          <w:sz w:val="24"/>
          <w:szCs w:val="24"/>
        </w:rPr>
        <w:t>：</w:t>
      </w:r>
      <w:r w:rsidR="002124BA" w:rsidRPr="00B45F04">
        <w:rPr>
          <w:rFonts w:asciiTheme="minorEastAsia" w:eastAsiaTheme="minorEastAsia" w:hAnsiTheme="minorEastAsia" w:cs="仿宋"/>
          <w:sz w:val="24"/>
          <w:szCs w:val="24"/>
          <w:u w:val="single"/>
        </w:rPr>
        <w:t>350</w:t>
      </w:r>
      <w:r w:rsidR="002124BA" w:rsidRPr="00B45F04">
        <w:rPr>
          <w:rFonts w:asciiTheme="minorEastAsia" w:eastAsiaTheme="minorEastAsia" w:hAnsiTheme="minorEastAsia" w:cs="仿宋" w:hint="eastAsia"/>
          <w:sz w:val="24"/>
          <w:szCs w:val="24"/>
        </w:rPr>
        <w:t>元/㎡；</w:t>
      </w:r>
      <w:r w:rsidR="002124BA" w:rsidRPr="00B45F04">
        <w:rPr>
          <w:rFonts w:asciiTheme="minorEastAsia" w:eastAsiaTheme="minorEastAsia" w:hAnsiTheme="minorEastAsia" w:cs="仿宋"/>
          <w:sz w:val="24"/>
          <w:szCs w:val="24"/>
        </w:rPr>
        <w:t xml:space="preserve">  </w:t>
      </w:r>
    </w:p>
    <w:p w14:paraId="6A7F667F" w14:textId="3D1D0935" w:rsidR="00461869" w:rsidRPr="009B422C" w:rsidRDefault="000C2153" w:rsidP="009B422C">
      <w:pPr>
        <w:pStyle w:val="ab"/>
        <w:adjustRightInd w:val="0"/>
        <w:snapToGrid w:val="0"/>
        <w:spacing w:before="0" w:beforeAutospacing="0" w:after="0" w:afterAutospacing="0" w:line="480" w:lineRule="auto"/>
        <w:ind w:firstLineChars="200" w:firstLine="480"/>
        <w:rPr>
          <w:rFonts w:asciiTheme="minorEastAsia" w:eastAsiaTheme="minorEastAsia" w:hAnsiTheme="minorEastAsia" w:cstheme="minorBidi" w:hint="eastAsia"/>
          <w:kern w:val="2"/>
          <w:sz w:val="24"/>
          <w:szCs w:val="24"/>
        </w:rPr>
      </w:pPr>
      <w:r w:rsidRPr="00B45F04">
        <w:rPr>
          <w:rFonts w:asciiTheme="minorEastAsia" w:eastAsiaTheme="minorEastAsia" w:hAnsiTheme="minorEastAsia" w:cstheme="minorBidi"/>
          <w:kern w:val="2"/>
          <w:sz w:val="24"/>
          <w:szCs w:val="24"/>
        </w:rPr>
        <w:t>5</w:t>
      </w:r>
      <w:r w:rsidR="002124BA" w:rsidRPr="00B45F04">
        <w:rPr>
          <w:rFonts w:asciiTheme="minorEastAsia" w:eastAsiaTheme="minorEastAsia" w:hAnsiTheme="minorEastAsia" w:cstheme="minorBidi"/>
          <w:kern w:val="2"/>
          <w:sz w:val="24"/>
          <w:szCs w:val="24"/>
        </w:rPr>
        <w:t>.</w:t>
      </w:r>
      <w:r w:rsidR="00043AB2" w:rsidRPr="00B45F04">
        <w:rPr>
          <w:rFonts w:asciiTheme="minorEastAsia" w:eastAsiaTheme="minorEastAsia" w:hAnsiTheme="minorEastAsia" w:cstheme="minorBidi"/>
          <w:kern w:val="2"/>
          <w:sz w:val="24"/>
          <w:szCs w:val="24"/>
        </w:rPr>
        <w:t>9</w:t>
      </w:r>
      <w:r w:rsidR="002124BA" w:rsidRPr="00B45F04">
        <w:rPr>
          <w:rFonts w:asciiTheme="minorEastAsia" w:eastAsiaTheme="minorEastAsia" w:hAnsiTheme="minorEastAsia" w:cstheme="minorBidi"/>
          <w:kern w:val="2"/>
          <w:sz w:val="24"/>
          <w:szCs w:val="24"/>
        </w:rPr>
        <w:t xml:space="preserve"> </w:t>
      </w:r>
      <w:r w:rsidR="00967BB8" w:rsidRPr="00B45F04">
        <w:rPr>
          <w:rFonts w:asciiTheme="minorEastAsia" w:eastAsiaTheme="minorEastAsia" w:hAnsiTheme="minorEastAsia" w:cs="仿宋" w:hint="eastAsia"/>
          <w:kern w:val="2"/>
          <w:sz w:val="24"/>
          <w:szCs w:val="24"/>
        </w:rPr>
        <w:t>地块内</w:t>
      </w:r>
      <w:r w:rsidR="002124BA" w:rsidRPr="00B45F04">
        <w:rPr>
          <w:rFonts w:asciiTheme="minorEastAsia" w:eastAsiaTheme="minorEastAsia" w:hAnsiTheme="minorEastAsia" w:cs="仿宋" w:hint="eastAsia"/>
          <w:kern w:val="2"/>
          <w:sz w:val="24"/>
          <w:szCs w:val="24"/>
        </w:rPr>
        <w:t>需配套</w:t>
      </w:r>
      <w:r w:rsidR="00967BB8" w:rsidRPr="00B45F04">
        <w:rPr>
          <w:rFonts w:asciiTheme="minorEastAsia" w:eastAsiaTheme="minorEastAsia" w:hAnsiTheme="minorEastAsia" w:cs="仿宋" w:hint="eastAsia"/>
          <w:kern w:val="2"/>
          <w:sz w:val="24"/>
          <w:szCs w:val="24"/>
        </w:rPr>
        <w:t>建设</w:t>
      </w:r>
      <w:r w:rsidR="002124BA" w:rsidRPr="00B45F04">
        <w:rPr>
          <w:rFonts w:asciiTheme="minorEastAsia" w:eastAsiaTheme="minorEastAsia" w:hAnsiTheme="minorEastAsia" w:cs="仿宋" w:hint="eastAsia"/>
          <w:kern w:val="2"/>
          <w:sz w:val="24"/>
          <w:szCs w:val="24"/>
        </w:rPr>
        <w:t>白云</w:t>
      </w:r>
      <w:proofErr w:type="gramStart"/>
      <w:r w:rsidR="002124BA" w:rsidRPr="00B45F04">
        <w:rPr>
          <w:rFonts w:asciiTheme="minorEastAsia" w:eastAsiaTheme="minorEastAsia" w:hAnsiTheme="minorEastAsia" w:cs="仿宋" w:hint="eastAsia"/>
          <w:kern w:val="2"/>
          <w:sz w:val="24"/>
          <w:szCs w:val="24"/>
        </w:rPr>
        <w:t>湖</w:t>
      </w:r>
      <w:r w:rsidR="002124BA" w:rsidRPr="00B45F04">
        <w:rPr>
          <w:rFonts w:asciiTheme="minorEastAsia" w:eastAsiaTheme="minorEastAsia" w:hAnsiTheme="minorEastAsia" w:cs="仿宋"/>
          <w:kern w:val="2"/>
          <w:sz w:val="24"/>
          <w:szCs w:val="24"/>
        </w:rPr>
        <w:t>数字科技城产业</w:t>
      </w:r>
      <w:proofErr w:type="gramEnd"/>
      <w:r w:rsidR="002124BA" w:rsidRPr="00B45F04">
        <w:rPr>
          <w:rFonts w:asciiTheme="minorEastAsia" w:eastAsiaTheme="minorEastAsia" w:hAnsiTheme="minorEastAsia" w:cs="仿宋"/>
          <w:kern w:val="2"/>
          <w:sz w:val="24"/>
          <w:szCs w:val="24"/>
        </w:rPr>
        <w:t xml:space="preserve">创新展示中心（建筑面积 2000 </w:t>
      </w:r>
      <w:r w:rsidR="002124BA" w:rsidRPr="00B45F04">
        <w:rPr>
          <w:rFonts w:asciiTheme="minorEastAsia" w:eastAsiaTheme="minorEastAsia" w:hAnsiTheme="minorEastAsia" w:cs="仿宋" w:hint="eastAsia"/>
          <w:kern w:val="2"/>
          <w:sz w:val="24"/>
          <w:szCs w:val="24"/>
        </w:rPr>
        <w:t>㎡</w:t>
      </w:r>
      <w:r w:rsidR="002124BA" w:rsidRPr="00B45F04">
        <w:rPr>
          <w:rFonts w:asciiTheme="minorEastAsia" w:eastAsiaTheme="minorEastAsia" w:hAnsiTheme="minorEastAsia" w:cs="仿宋"/>
          <w:kern w:val="2"/>
          <w:sz w:val="24"/>
          <w:szCs w:val="24"/>
        </w:rPr>
        <w:t xml:space="preserve">）、街道办事处（建筑面积 5000 </w:t>
      </w:r>
      <w:r w:rsidR="002124BA" w:rsidRPr="00B45F04">
        <w:rPr>
          <w:rFonts w:asciiTheme="minorEastAsia" w:eastAsiaTheme="minorEastAsia" w:hAnsiTheme="minorEastAsia" w:cs="仿宋" w:hint="eastAsia"/>
          <w:kern w:val="2"/>
          <w:sz w:val="24"/>
          <w:szCs w:val="24"/>
        </w:rPr>
        <w:t>㎡</w:t>
      </w:r>
      <w:r w:rsidR="002124BA" w:rsidRPr="00B45F04">
        <w:rPr>
          <w:rFonts w:asciiTheme="minorEastAsia" w:eastAsiaTheme="minorEastAsia" w:hAnsiTheme="minorEastAsia" w:cs="仿宋"/>
          <w:kern w:val="2"/>
          <w:sz w:val="24"/>
          <w:szCs w:val="24"/>
        </w:rPr>
        <w:t>）</w:t>
      </w:r>
      <w:r w:rsidR="002124BA" w:rsidRPr="00B45F04">
        <w:rPr>
          <w:rFonts w:asciiTheme="minorEastAsia" w:eastAsiaTheme="minorEastAsia" w:hAnsiTheme="minorEastAsia" w:cs="仿宋" w:hint="eastAsia"/>
          <w:kern w:val="2"/>
          <w:sz w:val="24"/>
          <w:szCs w:val="24"/>
        </w:rPr>
        <w:t>。</w:t>
      </w:r>
    </w:p>
    <w:sectPr w:rsidR="00461869" w:rsidRPr="009B422C" w:rsidSect="009B422C">
      <w:headerReference w:type="default" r:id="rId11"/>
      <w:footerReference w:type="default" r:id="rId12"/>
      <w:headerReference w:type="first" r:id="rId1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90A7F" w14:textId="77777777" w:rsidR="00025FBD" w:rsidRDefault="00025FBD">
      <w:r>
        <w:separator/>
      </w:r>
    </w:p>
  </w:endnote>
  <w:endnote w:type="continuationSeparator" w:id="0">
    <w:p w14:paraId="6BDA1D9F" w14:textId="77777777" w:rsidR="00025FBD" w:rsidRDefault="0002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48045"/>
    </w:sdtPr>
    <w:sdtEndPr/>
    <w:sdtContent>
      <w:sdt>
        <w:sdtPr>
          <w:id w:val="171357217"/>
        </w:sdtPr>
        <w:sdtEndPr/>
        <w:sdtContent>
          <w:p w14:paraId="55788C5E" w14:textId="21A98298" w:rsidR="001A5F6D" w:rsidRDefault="001A5F6D">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BA4046">
              <w:rPr>
                <w:b/>
                <w:noProof/>
              </w:rPr>
              <w:t>15</w:t>
            </w:r>
            <w:r>
              <w:rPr>
                <w:b/>
                <w:sz w:val="24"/>
                <w:szCs w:val="24"/>
              </w:rPr>
              <w:fldChar w:fldCharType="end"/>
            </w:r>
            <w:r>
              <w:rPr>
                <w:lang w:val="zh-CN"/>
              </w:rPr>
              <w:t xml:space="preserve"> </w:t>
            </w:r>
            <w:r>
              <w:rPr>
                <w:lang w:val="zh-CN"/>
              </w:rPr>
              <w:t>/</w:t>
            </w:r>
            <w:r w:rsidRPr="009B422C">
              <w:rPr>
                <w:b/>
                <w:noProof/>
              </w:rPr>
              <w:t xml:space="preserve"> </w:t>
            </w:r>
            <w:r w:rsidR="009B422C" w:rsidRPr="009B422C">
              <w:rPr>
                <w:b/>
                <w:noProof/>
              </w:rPr>
              <w:t>6</w:t>
            </w:r>
          </w:p>
        </w:sdtContent>
      </w:sdt>
    </w:sdtContent>
  </w:sdt>
  <w:p w14:paraId="0CADDFFF" w14:textId="77777777" w:rsidR="001A5F6D" w:rsidRDefault="001A5F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2E70" w14:textId="77777777" w:rsidR="00025FBD" w:rsidRDefault="00025FBD">
      <w:r>
        <w:separator/>
      </w:r>
    </w:p>
  </w:footnote>
  <w:footnote w:type="continuationSeparator" w:id="0">
    <w:p w14:paraId="5E3EDA20" w14:textId="77777777" w:rsidR="00025FBD" w:rsidRDefault="00025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2A86" w14:textId="523D9DA9" w:rsidR="001A5F6D" w:rsidRPr="00B45F04" w:rsidRDefault="00B45F04" w:rsidP="00B45F04">
    <w:pPr>
      <w:pBdr>
        <w:bottom w:val="single" w:sz="4" w:space="1" w:color="auto"/>
      </w:pBdr>
      <w:spacing w:line="560" w:lineRule="exact"/>
      <w:jc w:val="right"/>
      <w:rPr>
        <w:rFonts w:asciiTheme="minorEastAsia" w:hAnsiTheme="minorEastAsia"/>
        <w:sz w:val="22"/>
        <w:szCs w:val="48"/>
      </w:rPr>
    </w:pPr>
    <w:r w:rsidRPr="00B45F04">
      <w:rPr>
        <w:rFonts w:asciiTheme="minorEastAsia" w:hAnsiTheme="minorEastAsia" w:hint="eastAsia"/>
        <w:sz w:val="22"/>
        <w:szCs w:val="48"/>
      </w:rPr>
      <w:t>广州力合科创中心项目概况及设计需求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F053" w14:textId="6EB9458C" w:rsidR="001A5F6D" w:rsidRPr="00B45F04" w:rsidRDefault="001A5F6D">
    <w:pPr>
      <w:pBdr>
        <w:bottom w:val="single" w:sz="4" w:space="1" w:color="auto"/>
      </w:pBdr>
      <w:spacing w:line="560" w:lineRule="exact"/>
      <w:jc w:val="right"/>
      <w:rPr>
        <w:rFonts w:asciiTheme="minorEastAsia" w:hAnsiTheme="minorEastAsia"/>
        <w:sz w:val="22"/>
        <w:szCs w:val="48"/>
      </w:rPr>
    </w:pPr>
    <w:r w:rsidRPr="00B45F04">
      <w:rPr>
        <w:rFonts w:asciiTheme="minorEastAsia" w:hAnsiTheme="minorEastAsia" w:hint="eastAsia"/>
        <w:sz w:val="22"/>
        <w:szCs w:val="48"/>
      </w:rPr>
      <w:t>广州力合科创中心项目</w:t>
    </w:r>
    <w:r w:rsidR="00B45F04" w:rsidRPr="00B45F04">
      <w:rPr>
        <w:rFonts w:asciiTheme="minorEastAsia" w:hAnsiTheme="minorEastAsia" w:hint="eastAsia"/>
        <w:sz w:val="22"/>
        <w:szCs w:val="48"/>
      </w:rPr>
      <w:t>概况及设计需求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8B40C7"/>
    <w:multiLevelType w:val="singleLevel"/>
    <w:tmpl w:val="668B40C7"/>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BB7"/>
    <w:rsid w:val="00002F5E"/>
    <w:rsid w:val="00005CAD"/>
    <w:rsid w:val="00010DE8"/>
    <w:rsid w:val="00017FB5"/>
    <w:rsid w:val="00022553"/>
    <w:rsid w:val="00022B5D"/>
    <w:rsid w:val="00025DA4"/>
    <w:rsid w:val="00025FBD"/>
    <w:rsid w:val="00030BC0"/>
    <w:rsid w:val="0003197F"/>
    <w:rsid w:val="00040655"/>
    <w:rsid w:val="00043AB2"/>
    <w:rsid w:val="00055E48"/>
    <w:rsid w:val="00056DE1"/>
    <w:rsid w:val="000571A9"/>
    <w:rsid w:val="00065A04"/>
    <w:rsid w:val="00076C5E"/>
    <w:rsid w:val="000825BC"/>
    <w:rsid w:val="00082616"/>
    <w:rsid w:val="00087E92"/>
    <w:rsid w:val="00090391"/>
    <w:rsid w:val="0009316D"/>
    <w:rsid w:val="000A504E"/>
    <w:rsid w:val="000B57F8"/>
    <w:rsid w:val="000C021B"/>
    <w:rsid w:val="000C2153"/>
    <w:rsid w:val="000D098D"/>
    <w:rsid w:val="000D5642"/>
    <w:rsid w:val="000D570E"/>
    <w:rsid w:val="000D67E8"/>
    <w:rsid w:val="000F3F6E"/>
    <w:rsid w:val="001165DD"/>
    <w:rsid w:val="0011748C"/>
    <w:rsid w:val="00122BFE"/>
    <w:rsid w:val="0012413C"/>
    <w:rsid w:val="00133716"/>
    <w:rsid w:val="001346FB"/>
    <w:rsid w:val="00135848"/>
    <w:rsid w:val="00144CDB"/>
    <w:rsid w:val="00145376"/>
    <w:rsid w:val="00154149"/>
    <w:rsid w:val="001719AE"/>
    <w:rsid w:val="00180A5B"/>
    <w:rsid w:val="0018212E"/>
    <w:rsid w:val="00187A51"/>
    <w:rsid w:val="001A5F6D"/>
    <w:rsid w:val="001C12BA"/>
    <w:rsid w:val="001C6127"/>
    <w:rsid w:val="001D01D2"/>
    <w:rsid w:val="001D3293"/>
    <w:rsid w:val="001D5095"/>
    <w:rsid w:val="001D62CC"/>
    <w:rsid w:val="001E3BB7"/>
    <w:rsid w:val="001E3E05"/>
    <w:rsid w:val="001F5520"/>
    <w:rsid w:val="002024DE"/>
    <w:rsid w:val="002124BA"/>
    <w:rsid w:val="00221487"/>
    <w:rsid w:val="00234210"/>
    <w:rsid w:val="0023504D"/>
    <w:rsid w:val="00256D7A"/>
    <w:rsid w:val="002700BC"/>
    <w:rsid w:val="00271C8D"/>
    <w:rsid w:val="0027442E"/>
    <w:rsid w:val="002830CD"/>
    <w:rsid w:val="0028558E"/>
    <w:rsid w:val="00292197"/>
    <w:rsid w:val="002A1499"/>
    <w:rsid w:val="002A1C90"/>
    <w:rsid w:val="002A3944"/>
    <w:rsid w:val="002A3D96"/>
    <w:rsid w:val="002A5EA1"/>
    <w:rsid w:val="002A756A"/>
    <w:rsid w:val="002B1395"/>
    <w:rsid w:val="002B4D09"/>
    <w:rsid w:val="002C3D09"/>
    <w:rsid w:val="002D4304"/>
    <w:rsid w:val="002D5AFB"/>
    <w:rsid w:val="002D796D"/>
    <w:rsid w:val="003009E4"/>
    <w:rsid w:val="00301A3C"/>
    <w:rsid w:val="0030718A"/>
    <w:rsid w:val="0032484D"/>
    <w:rsid w:val="00324B1A"/>
    <w:rsid w:val="003459E5"/>
    <w:rsid w:val="00353D93"/>
    <w:rsid w:val="00363FDC"/>
    <w:rsid w:val="00371CF2"/>
    <w:rsid w:val="00373011"/>
    <w:rsid w:val="00376004"/>
    <w:rsid w:val="0038299A"/>
    <w:rsid w:val="003A0119"/>
    <w:rsid w:val="003A2A4A"/>
    <w:rsid w:val="003A6C1E"/>
    <w:rsid w:val="003B75D6"/>
    <w:rsid w:val="003C4F62"/>
    <w:rsid w:val="003D2C5A"/>
    <w:rsid w:val="003D57A4"/>
    <w:rsid w:val="003E134E"/>
    <w:rsid w:val="003F006A"/>
    <w:rsid w:val="003F276E"/>
    <w:rsid w:val="00406635"/>
    <w:rsid w:val="004079DF"/>
    <w:rsid w:val="00416BFE"/>
    <w:rsid w:val="00427384"/>
    <w:rsid w:val="00431C56"/>
    <w:rsid w:val="00433B4B"/>
    <w:rsid w:val="004412AB"/>
    <w:rsid w:val="004427D9"/>
    <w:rsid w:val="00445D4D"/>
    <w:rsid w:val="00445F9E"/>
    <w:rsid w:val="00461869"/>
    <w:rsid w:val="00465A15"/>
    <w:rsid w:val="00466329"/>
    <w:rsid w:val="00483B11"/>
    <w:rsid w:val="00483C51"/>
    <w:rsid w:val="004846FC"/>
    <w:rsid w:val="004C3F33"/>
    <w:rsid w:val="004D4265"/>
    <w:rsid w:val="004D520D"/>
    <w:rsid w:val="004E2055"/>
    <w:rsid w:val="004F2F94"/>
    <w:rsid w:val="004F3011"/>
    <w:rsid w:val="004F6257"/>
    <w:rsid w:val="005040BF"/>
    <w:rsid w:val="00511A08"/>
    <w:rsid w:val="005379A0"/>
    <w:rsid w:val="00540180"/>
    <w:rsid w:val="00546F6B"/>
    <w:rsid w:val="00550044"/>
    <w:rsid w:val="00551800"/>
    <w:rsid w:val="00551887"/>
    <w:rsid w:val="0055462A"/>
    <w:rsid w:val="005566CA"/>
    <w:rsid w:val="0056056A"/>
    <w:rsid w:val="00567A50"/>
    <w:rsid w:val="00572257"/>
    <w:rsid w:val="00581797"/>
    <w:rsid w:val="005916B4"/>
    <w:rsid w:val="0059588E"/>
    <w:rsid w:val="00597E8C"/>
    <w:rsid w:val="005A1377"/>
    <w:rsid w:val="005A1A7E"/>
    <w:rsid w:val="005A209F"/>
    <w:rsid w:val="005A3AEF"/>
    <w:rsid w:val="005C088C"/>
    <w:rsid w:val="005C20E5"/>
    <w:rsid w:val="005C3945"/>
    <w:rsid w:val="005C411E"/>
    <w:rsid w:val="005C5B28"/>
    <w:rsid w:val="005D5E51"/>
    <w:rsid w:val="005D6402"/>
    <w:rsid w:val="005F4704"/>
    <w:rsid w:val="00603401"/>
    <w:rsid w:val="0061048C"/>
    <w:rsid w:val="00621C49"/>
    <w:rsid w:val="006268E4"/>
    <w:rsid w:val="00626A79"/>
    <w:rsid w:val="00626F8B"/>
    <w:rsid w:val="00631B0C"/>
    <w:rsid w:val="00634511"/>
    <w:rsid w:val="00641DDF"/>
    <w:rsid w:val="00646D3A"/>
    <w:rsid w:val="00650417"/>
    <w:rsid w:val="00652FEE"/>
    <w:rsid w:val="00661E60"/>
    <w:rsid w:val="006713C8"/>
    <w:rsid w:val="00686EE9"/>
    <w:rsid w:val="0069341E"/>
    <w:rsid w:val="006968F6"/>
    <w:rsid w:val="00696D21"/>
    <w:rsid w:val="006C03CB"/>
    <w:rsid w:val="006C1059"/>
    <w:rsid w:val="006C1F8F"/>
    <w:rsid w:val="006C425D"/>
    <w:rsid w:val="006C4B52"/>
    <w:rsid w:val="006C74AD"/>
    <w:rsid w:val="006C78AA"/>
    <w:rsid w:val="006D1C52"/>
    <w:rsid w:val="006D63E5"/>
    <w:rsid w:val="006E036F"/>
    <w:rsid w:val="006E4147"/>
    <w:rsid w:val="006E4419"/>
    <w:rsid w:val="006E6066"/>
    <w:rsid w:val="006F31BB"/>
    <w:rsid w:val="007007B3"/>
    <w:rsid w:val="00702E50"/>
    <w:rsid w:val="00715FF7"/>
    <w:rsid w:val="0071605C"/>
    <w:rsid w:val="00720F54"/>
    <w:rsid w:val="0072223F"/>
    <w:rsid w:val="00725F96"/>
    <w:rsid w:val="007274AB"/>
    <w:rsid w:val="00735C0E"/>
    <w:rsid w:val="00736F3A"/>
    <w:rsid w:val="00752CAD"/>
    <w:rsid w:val="00761A9A"/>
    <w:rsid w:val="007673E8"/>
    <w:rsid w:val="0077501B"/>
    <w:rsid w:val="007803B0"/>
    <w:rsid w:val="00781FFF"/>
    <w:rsid w:val="0078429D"/>
    <w:rsid w:val="00790C01"/>
    <w:rsid w:val="007A0EEE"/>
    <w:rsid w:val="007B29C9"/>
    <w:rsid w:val="007C23E2"/>
    <w:rsid w:val="007C472F"/>
    <w:rsid w:val="007C6889"/>
    <w:rsid w:val="007D179E"/>
    <w:rsid w:val="007E6903"/>
    <w:rsid w:val="007F3337"/>
    <w:rsid w:val="007F5B69"/>
    <w:rsid w:val="00806E3A"/>
    <w:rsid w:val="00822A27"/>
    <w:rsid w:val="008459C9"/>
    <w:rsid w:val="00855CBF"/>
    <w:rsid w:val="00870157"/>
    <w:rsid w:val="00873CEF"/>
    <w:rsid w:val="00874A41"/>
    <w:rsid w:val="00875D78"/>
    <w:rsid w:val="00883BE1"/>
    <w:rsid w:val="0089021C"/>
    <w:rsid w:val="008A7A53"/>
    <w:rsid w:val="008B1226"/>
    <w:rsid w:val="008B4C03"/>
    <w:rsid w:val="008B6D14"/>
    <w:rsid w:val="008C3284"/>
    <w:rsid w:val="008D0FDF"/>
    <w:rsid w:val="008D2DBD"/>
    <w:rsid w:val="008E0A6B"/>
    <w:rsid w:val="008E1CEA"/>
    <w:rsid w:val="0090515A"/>
    <w:rsid w:val="00905988"/>
    <w:rsid w:val="00906842"/>
    <w:rsid w:val="00907A97"/>
    <w:rsid w:val="00911648"/>
    <w:rsid w:val="00916468"/>
    <w:rsid w:val="00921F1C"/>
    <w:rsid w:val="0092748B"/>
    <w:rsid w:val="009342BD"/>
    <w:rsid w:val="009370CF"/>
    <w:rsid w:val="009439A1"/>
    <w:rsid w:val="00945059"/>
    <w:rsid w:val="00947087"/>
    <w:rsid w:val="00951036"/>
    <w:rsid w:val="00962B2F"/>
    <w:rsid w:val="00963320"/>
    <w:rsid w:val="00967BB8"/>
    <w:rsid w:val="00971F7B"/>
    <w:rsid w:val="0097385A"/>
    <w:rsid w:val="009802E5"/>
    <w:rsid w:val="00990110"/>
    <w:rsid w:val="009A2D35"/>
    <w:rsid w:val="009A3C0B"/>
    <w:rsid w:val="009B422C"/>
    <w:rsid w:val="009B5F91"/>
    <w:rsid w:val="009C6C16"/>
    <w:rsid w:val="009D141B"/>
    <w:rsid w:val="009E25EE"/>
    <w:rsid w:val="009E2AE9"/>
    <w:rsid w:val="009F4893"/>
    <w:rsid w:val="00A000B6"/>
    <w:rsid w:val="00A26BA2"/>
    <w:rsid w:val="00A32785"/>
    <w:rsid w:val="00A334C7"/>
    <w:rsid w:val="00A346EB"/>
    <w:rsid w:val="00A47203"/>
    <w:rsid w:val="00A51FF3"/>
    <w:rsid w:val="00A56EDB"/>
    <w:rsid w:val="00A616F6"/>
    <w:rsid w:val="00A64AFC"/>
    <w:rsid w:val="00A96129"/>
    <w:rsid w:val="00A97A89"/>
    <w:rsid w:val="00AA0D05"/>
    <w:rsid w:val="00AA12CA"/>
    <w:rsid w:val="00AA3982"/>
    <w:rsid w:val="00AA5FDE"/>
    <w:rsid w:val="00AA6843"/>
    <w:rsid w:val="00AB163F"/>
    <w:rsid w:val="00AC242A"/>
    <w:rsid w:val="00AC6277"/>
    <w:rsid w:val="00AD1C75"/>
    <w:rsid w:val="00AE068B"/>
    <w:rsid w:val="00AF2C7A"/>
    <w:rsid w:val="00AF4196"/>
    <w:rsid w:val="00B02340"/>
    <w:rsid w:val="00B0259D"/>
    <w:rsid w:val="00B05E33"/>
    <w:rsid w:val="00B05FF1"/>
    <w:rsid w:val="00B11354"/>
    <w:rsid w:val="00B12A1E"/>
    <w:rsid w:val="00B24145"/>
    <w:rsid w:val="00B45F04"/>
    <w:rsid w:val="00B56F18"/>
    <w:rsid w:val="00B72F0B"/>
    <w:rsid w:val="00B760FE"/>
    <w:rsid w:val="00B85E4F"/>
    <w:rsid w:val="00BA3FFF"/>
    <w:rsid w:val="00BA4046"/>
    <w:rsid w:val="00BA5F79"/>
    <w:rsid w:val="00BA616A"/>
    <w:rsid w:val="00BA639B"/>
    <w:rsid w:val="00BD0D1D"/>
    <w:rsid w:val="00BD36BE"/>
    <w:rsid w:val="00BD391C"/>
    <w:rsid w:val="00BE3BD8"/>
    <w:rsid w:val="00BE5132"/>
    <w:rsid w:val="00C006EB"/>
    <w:rsid w:val="00C00BE9"/>
    <w:rsid w:val="00C053F6"/>
    <w:rsid w:val="00C05C93"/>
    <w:rsid w:val="00C06DAE"/>
    <w:rsid w:val="00C20814"/>
    <w:rsid w:val="00C22B76"/>
    <w:rsid w:val="00C23425"/>
    <w:rsid w:val="00C25F0D"/>
    <w:rsid w:val="00C35F0D"/>
    <w:rsid w:val="00C36CD2"/>
    <w:rsid w:val="00C378B8"/>
    <w:rsid w:val="00C42DD9"/>
    <w:rsid w:val="00C47B0E"/>
    <w:rsid w:val="00C62FAA"/>
    <w:rsid w:val="00C64E9E"/>
    <w:rsid w:val="00C65B1E"/>
    <w:rsid w:val="00C66E1B"/>
    <w:rsid w:val="00C674E2"/>
    <w:rsid w:val="00C71D02"/>
    <w:rsid w:val="00C8600E"/>
    <w:rsid w:val="00C95D4D"/>
    <w:rsid w:val="00CA055E"/>
    <w:rsid w:val="00CA3BAE"/>
    <w:rsid w:val="00CC7B39"/>
    <w:rsid w:val="00CE0A6D"/>
    <w:rsid w:val="00CE66EF"/>
    <w:rsid w:val="00D0076D"/>
    <w:rsid w:val="00D03484"/>
    <w:rsid w:val="00D21D8E"/>
    <w:rsid w:val="00D33F73"/>
    <w:rsid w:val="00D343C5"/>
    <w:rsid w:val="00D3679D"/>
    <w:rsid w:val="00D435FD"/>
    <w:rsid w:val="00D539B9"/>
    <w:rsid w:val="00D57CC3"/>
    <w:rsid w:val="00D62B50"/>
    <w:rsid w:val="00D6489E"/>
    <w:rsid w:val="00D752E0"/>
    <w:rsid w:val="00D800C8"/>
    <w:rsid w:val="00D91459"/>
    <w:rsid w:val="00DB7038"/>
    <w:rsid w:val="00DD3369"/>
    <w:rsid w:val="00DD628F"/>
    <w:rsid w:val="00E1095B"/>
    <w:rsid w:val="00E120CA"/>
    <w:rsid w:val="00E123AC"/>
    <w:rsid w:val="00E13E16"/>
    <w:rsid w:val="00E213E1"/>
    <w:rsid w:val="00E32555"/>
    <w:rsid w:val="00E32C64"/>
    <w:rsid w:val="00E404F4"/>
    <w:rsid w:val="00E41C61"/>
    <w:rsid w:val="00E462B5"/>
    <w:rsid w:val="00E615E1"/>
    <w:rsid w:val="00E63476"/>
    <w:rsid w:val="00E67C3D"/>
    <w:rsid w:val="00E726DC"/>
    <w:rsid w:val="00E76115"/>
    <w:rsid w:val="00E93FF5"/>
    <w:rsid w:val="00EA3FB9"/>
    <w:rsid w:val="00EA6046"/>
    <w:rsid w:val="00EB029A"/>
    <w:rsid w:val="00EB0E0F"/>
    <w:rsid w:val="00EB3F6B"/>
    <w:rsid w:val="00EB4657"/>
    <w:rsid w:val="00EB54F8"/>
    <w:rsid w:val="00EB6F7C"/>
    <w:rsid w:val="00EB7424"/>
    <w:rsid w:val="00EE45FE"/>
    <w:rsid w:val="00EE5A02"/>
    <w:rsid w:val="00EE7D07"/>
    <w:rsid w:val="00F105D4"/>
    <w:rsid w:val="00F23B9A"/>
    <w:rsid w:val="00F2404B"/>
    <w:rsid w:val="00F2634A"/>
    <w:rsid w:val="00F271E6"/>
    <w:rsid w:val="00F36FCE"/>
    <w:rsid w:val="00F43213"/>
    <w:rsid w:val="00F50163"/>
    <w:rsid w:val="00F627A0"/>
    <w:rsid w:val="00F759FF"/>
    <w:rsid w:val="00F76F4C"/>
    <w:rsid w:val="00F80BF9"/>
    <w:rsid w:val="00F80F21"/>
    <w:rsid w:val="00F812EB"/>
    <w:rsid w:val="00F85AA3"/>
    <w:rsid w:val="00FA12F4"/>
    <w:rsid w:val="00FA1556"/>
    <w:rsid w:val="00FA2470"/>
    <w:rsid w:val="00FA6590"/>
    <w:rsid w:val="00FA6AD9"/>
    <w:rsid w:val="00FB0CA9"/>
    <w:rsid w:val="00FB483D"/>
    <w:rsid w:val="00FB6324"/>
    <w:rsid w:val="00FC4A86"/>
    <w:rsid w:val="00FC7B3D"/>
    <w:rsid w:val="00FD4AF2"/>
    <w:rsid w:val="00FD779C"/>
    <w:rsid w:val="00FE16BB"/>
    <w:rsid w:val="00FF233C"/>
    <w:rsid w:val="00FF4E48"/>
    <w:rsid w:val="00FF5986"/>
    <w:rsid w:val="00FF7107"/>
    <w:rsid w:val="023D744E"/>
    <w:rsid w:val="026A08B2"/>
    <w:rsid w:val="03EA111A"/>
    <w:rsid w:val="0445466D"/>
    <w:rsid w:val="0466301F"/>
    <w:rsid w:val="04D2791C"/>
    <w:rsid w:val="0558452E"/>
    <w:rsid w:val="05B93CA4"/>
    <w:rsid w:val="06191F8B"/>
    <w:rsid w:val="064D27BD"/>
    <w:rsid w:val="06D70165"/>
    <w:rsid w:val="0747038B"/>
    <w:rsid w:val="0AE51F17"/>
    <w:rsid w:val="0BD4199F"/>
    <w:rsid w:val="0C737C91"/>
    <w:rsid w:val="0DEC0F66"/>
    <w:rsid w:val="0F282D31"/>
    <w:rsid w:val="10291EE0"/>
    <w:rsid w:val="11127F09"/>
    <w:rsid w:val="11560FFA"/>
    <w:rsid w:val="115E37E7"/>
    <w:rsid w:val="155408CA"/>
    <w:rsid w:val="1683011D"/>
    <w:rsid w:val="177A3277"/>
    <w:rsid w:val="1825049D"/>
    <w:rsid w:val="1911622C"/>
    <w:rsid w:val="19676F10"/>
    <w:rsid w:val="1E8E55D0"/>
    <w:rsid w:val="1EBF7BC8"/>
    <w:rsid w:val="1F336302"/>
    <w:rsid w:val="1F54729C"/>
    <w:rsid w:val="1FF87689"/>
    <w:rsid w:val="20483995"/>
    <w:rsid w:val="214F3BC3"/>
    <w:rsid w:val="218C1D4F"/>
    <w:rsid w:val="22676E9F"/>
    <w:rsid w:val="23D8235A"/>
    <w:rsid w:val="24401C01"/>
    <w:rsid w:val="24B40EFC"/>
    <w:rsid w:val="26DD0EF3"/>
    <w:rsid w:val="28BD510C"/>
    <w:rsid w:val="2A0B6BEF"/>
    <w:rsid w:val="2B2618AA"/>
    <w:rsid w:val="2B8559CA"/>
    <w:rsid w:val="2CCF4B76"/>
    <w:rsid w:val="305924BD"/>
    <w:rsid w:val="318C6BEB"/>
    <w:rsid w:val="330B72C9"/>
    <w:rsid w:val="332C6D34"/>
    <w:rsid w:val="33C507AC"/>
    <w:rsid w:val="37F56B10"/>
    <w:rsid w:val="393F0A21"/>
    <w:rsid w:val="3AEA1B7D"/>
    <w:rsid w:val="3B2A5CAE"/>
    <w:rsid w:val="3C696232"/>
    <w:rsid w:val="3E270C11"/>
    <w:rsid w:val="3F420252"/>
    <w:rsid w:val="3FAD40C4"/>
    <w:rsid w:val="3FB66A8B"/>
    <w:rsid w:val="42DA4EBB"/>
    <w:rsid w:val="43DA56A2"/>
    <w:rsid w:val="4478632B"/>
    <w:rsid w:val="44A81AB6"/>
    <w:rsid w:val="46C81E11"/>
    <w:rsid w:val="46E40BD9"/>
    <w:rsid w:val="47667E99"/>
    <w:rsid w:val="477217F1"/>
    <w:rsid w:val="49450F17"/>
    <w:rsid w:val="498E5491"/>
    <w:rsid w:val="4BAB3E3A"/>
    <w:rsid w:val="4C5B29FB"/>
    <w:rsid w:val="4C9421FC"/>
    <w:rsid w:val="4D0221CC"/>
    <w:rsid w:val="4D413B24"/>
    <w:rsid w:val="4E331A3B"/>
    <w:rsid w:val="4E361883"/>
    <w:rsid w:val="4F5C3D43"/>
    <w:rsid w:val="4FDF7CA9"/>
    <w:rsid w:val="50D00D01"/>
    <w:rsid w:val="52501C17"/>
    <w:rsid w:val="538713B2"/>
    <w:rsid w:val="5447453A"/>
    <w:rsid w:val="55751F19"/>
    <w:rsid w:val="584C1D70"/>
    <w:rsid w:val="5985483D"/>
    <w:rsid w:val="5A1512AE"/>
    <w:rsid w:val="5B4F704A"/>
    <w:rsid w:val="5B513B40"/>
    <w:rsid w:val="5DD84485"/>
    <w:rsid w:val="5DF43155"/>
    <w:rsid w:val="5EC60A7C"/>
    <w:rsid w:val="63242FEA"/>
    <w:rsid w:val="637B01A8"/>
    <w:rsid w:val="649556E3"/>
    <w:rsid w:val="655F1044"/>
    <w:rsid w:val="65E9555F"/>
    <w:rsid w:val="66563CD6"/>
    <w:rsid w:val="666A1BA3"/>
    <w:rsid w:val="66B368E1"/>
    <w:rsid w:val="676B6B08"/>
    <w:rsid w:val="692A2C27"/>
    <w:rsid w:val="692A72B5"/>
    <w:rsid w:val="6B060D6F"/>
    <w:rsid w:val="6B6B189E"/>
    <w:rsid w:val="6BCD77BA"/>
    <w:rsid w:val="6D197A0A"/>
    <w:rsid w:val="6DE1597F"/>
    <w:rsid w:val="6E835D01"/>
    <w:rsid w:val="6EB32225"/>
    <w:rsid w:val="6FE86478"/>
    <w:rsid w:val="73042A00"/>
    <w:rsid w:val="753B5F1F"/>
    <w:rsid w:val="758E1EA1"/>
    <w:rsid w:val="798B1B96"/>
    <w:rsid w:val="7AE862CA"/>
    <w:rsid w:val="7B3614DD"/>
    <w:rsid w:val="7BE84AC1"/>
    <w:rsid w:val="7C6C3D20"/>
    <w:rsid w:val="7EAF5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EED32"/>
  <w15:docId w15:val="{790C3042-047E-474E-B9E3-F52506DC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02E5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kern w:val="0"/>
      <w:sz w:val="22"/>
    </w:rPr>
  </w:style>
  <w:style w:type="paragraph" w:styleId="TOC2">
    <w:name w:val="toc 2"/>
    <w:basedOn w:val="a"/>
    <w:next w:val="a"/>
    <w:uiPriority w:val="39"/>
    <w:unhideWhenUsed/>
    <w:qFormat/>
    <w:pPr>
      <w:widowControl/>
      <w:spacing w:after="100" w:line="276" w:lineRule="auto"/>
      <w:ind w:left="220"/>
      <w:jc w:val="left"/>
    </w:pPr>
    <w:rPr>
      <w:kern w:val="0"/>
      <w:sz w:val="22"/>
    </w:rPr>
  </w:style>
  <w:style w:type="paragraph" w:styleId="ab">
    <w:name w:val="Normal (Web)"/>
    <w:basedOn w:val="a"/>
    <w:uiPriority w:val="99"/>
    <w:unhideWhenUsed/>
    <w:qFormat/>
    <w:pPr>
      <w:widowControl/>
      <w:spacing w:before="100" w:beforeAutospacing="1" w:after="100" w:afterAutospacing="1" w:line="330" w:lineRule="atLeast"/>
      <w:jc w:val="left"/>
    </w:pPr>
    <w:rPr>
      <w:rFonts w:ascii="宋体" w:eastAsia="宋体" w:hAnsi="宋体" w:cs="宋体"/>
      <w:kern w:val="0"/>
      <w:sz w:val="22"/>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rPr>
  </w:style>
  <w:style w:type="character" w:styleId="af0">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Char">
    <w:name w:val="报告正文 Char"/>
    <w:link w:val="af1"/>
    <w:qFormat/>
    <w:rPr>
      <w:rFonts w:cs="宋体"/>
    </w:rPr>
  </w:style>
  <w:style w:type="paragraph" w:customStyle="1" w:styleId="af1">
    <w:name w:val="报告正文"/>
    <w:basedOn w:val="a"/>
    <w:link w:val="Char"/>
    <w:qFormat/>
    <w:pPr>
      <w:adjustRightInd w:val="0"/>
      <w:snapToGrid w:val="0"/>
      <w:spacing w:line="312" w:lineRule="auto"/>
      <w:ind w:left="2600"/>
    </w:pPr>
    <w:rPr>
      <w:rFonts w:cs="宋体"/>
    </w:rPr>
  </w:style>
  <w:style w:type="paragraph" w:styleId="af2">
    <w:name w:val="List Paragraph"/>
    <w:basedOn w:val="a"/>
    <w:uiPriority w:val="34"/>
    <w:qFormat/>
    <w:pPr>
      <w:ind w:firstLineChars="200" w:firstLine="420"/>
    </w:pPr>
  </w:style>
  <w:style w:type="paragraph" w:styleId="af3">
    <w:name w:val="No Spacing"/>
    <w:link w:val="af4"/>
    <w:uiPriority w:val="1"/>
    <w:qFormat/>
    <w:rPr>
      <w:rFonts w:asciiTheme="minorHAnsi" w:eastAsiaTheme="minorEastAsia" w:hAnsiTheme="minorHAnsi" w:cstheme="minorBidi"/>
      <w:sz w:val="22"/>
      <w:szCs w:val="22"/>
    </w:rPr>
  </w:style>
  <w:style w:type="character" w:customStyle="1" w:styleId="af4">
    <w:name w:val="无间隔 字符"/>
    <w:basedOn w:val="a0"/>
    <w:link w:val="af3"/>
    <w:uiPriority w:val="1"/>
    <w:qFormat/>
    <w:rPr>
      <w:kern w:val="0"/>
      <w:sz w:val="22"/>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a4">
    <w:name w:val="批注文字 字符"/>
    <w:basedOn w:val="a0"/>
    <w:link w:val="a3"/>
    <w:uiPriority w:val="99"/>
    <w:semiHidden/>
    <w:qFormat/>
    <w:rPr>
      <w:kern w:val="2"/>
      <w:sz w:val="21"/>
      <w:szCs w:val="22"/>
    </w:rPr>
  </w:style>
  <w:style w:type="character" w:customStyle="1" w:styleId="ad">
    <w:name w:val="批注主题 字符"/>
    <w:basedOn w:val="a4"/>
    <w:link w:val="ac"/>
    <w:uiPriority w:val="99"/>
    <w:semiHidden/>
    <w:qFormat/>
    <w:rPr>
      <w:b/>
      <w:bCs/>
      <w:kern w:val="2"/>
      <w:sz w:val="21"/>
      <w:szCs w:val="22"/>
    </w:rPr>
  </w:style>
  <w:style w:type="paragraph" w:customStyle="1" w:styleId="TableParagraph">
    <w:name w:val="Table Paragraph"/>
    <w:basedOn w:val="a"/>
    <w:uiPriority w:val="1"/>
    <w:qFormat/>
    <w:rPr>
      <w:rFonts w:ascii="仿宋_GB2312" w:eastAsia="仿宋_GB2312" w:hAnsi="仿宋_GB2312" w:cs="仿宋_GB2312"/>
      <w:lang w:val="zh-CN" w:bidi="zh-CN"/>
    </w:rPr>
  </w:style>
  <w:style w:type="paragraph" w:customStyle="1" w:styleId="Char0">
    <w:name w:val="Char"/>
    <w:basedOn w:val="a"/>
    <w:rsid w:val="00567A50"/>
    <w:rPr>
      <w:rFonts w:ascii="Times New Roman" w:eastAsia="宋体" w:hAnsi="Times New Roman" w:cs="Times New Roman"/>
      <w:szCs w:val="24"/>
    </w:rPr>
  </w:style>
  <w:style w:type="character" w:customStyle="1" w:styleId="20">
    <w:name w:val="标题 2 字符"/>
    <w:basedOn w:val="a0"/>
    <w:link w:val="2"/>
    <w:uiPriority w:val="9"/>
    <w:rsid w:val="00702E50"/>
    <w:rPr>
      <w:rFonts w:asciiTheme="majorHAnsi" w:eastAsiaTheme="majorEastAsia" w:hAnsiTheme="majorHAnsi" w:cstheme="majorBidi"/>
      <w:b/>
      <w:bCs/>
      <w:kern w:val="2"/>
      <w:sz w:val="32"/>
      <w:szCs w:val="32"/>
    </w:rPr>
  </w:style>
  <w:style w:type="paragraph" w:styleId="TOC">
    <w:name w:val="TOC Heading"/>
    <w:basedOn w:val="1"/>
    <w:next w:val="a"/>
    <w:uiPriority w:val="39"/>
    <w:unhideWhenUsed/>
    <w:qFormat/>
    <w:rsid w:val="00511A0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styleId="af5">
    <w:name w:val="Hyperlink"/>
    <w:basedOn w:val="a0"/>
    <w:uiPriority w:val="99"/>
    <w:unhideWhenUsed/>
    <w:rsid w:val="00511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6A5E8-7078-4A81-BCF1-BDB2A371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413</Words>
  <Characters>2356</Characters>
  <Application>Microsoft Office Word</Application>
  <DocSecurity>0</DocSecurity>
  <Lines>19</Lines>
  <Paragraphs>5</Paragraphs>
  <ScaleCrop>false</ScaleCrop>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ln</cp:lastModifiedBy>
  <cp:revision>5</cp:revision>
  <cp:lastPrinted>2020-11-10T01:08:00Z</cp:lastPrinted>
  <dcterms:created xsi:type="dcterms:W3CDTF">2021-07-19T01:36:00Z</dcterms:created>
  <dcterms:modified xsi:type="dcterms:W3CDTF">2021-07-19T02:02:00Z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DF932BFA46644569A163621F4539ED57</vt:lpwstr>
  </property>
</Properties>
</file>