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1BA28" w14:textId="77777777" w:rsidR="00E967B3" w:rsidRPr="00E967B3" w:rsidRDefault="001C7E61" w:rsidP="00E967B3">
      <w:pPr>
        <w:pStyle w:val="afa"/>
      </w:pPr>
      <w:bookmarkStart w:id="0" w:name="_Toc9178495"/>
      <w:bookmarkStart w:id="1" w:name="_Toc4146"/>
      <w:bookmarkStart w:id="2" w:name="_Toc9178506"/>
      <w:bookmarkStart w:id="3" w:name="_Toc300677971"/>
      <w:r w:rsidRPr="00E967B3">
        <w:rPr>
          <w:rFonts w:hint="eastAsia"/>
        </w:rPr>
        <w:t>力合长株潭科技创新领航基地项目垂直电梯</w:t>
      </w:r>
    </w:p>
    <w:p w14:paraId="0BA58CE2" w14:textId="25D7A7E3" w:rsidR="00F147D5" w:rsidRPr="00E967B3" w:rsidRDefault="00CC7A4E" w:rsidP="00E967B3">
      <w:pPr>
        <w:pStyle w:val="afa"/>
      </w:pPr>
      <w:bookmarkStart w:id="4" w:name="_GoBack"/>
      <w:r>
        <w:rPr>
          <w:rFonts w:hint="eastAsia"/>
        </w:rPr>
        <w:t>供应</w:t>
      </w:r>
      <w:r w:rsidR="001C7E61" w:rsidRPr="00E967B3">
        <w:rPr>
          <w:rFonts w:hint="eastAsia"/>
        </w:rPr>
        <w:t>及安装工程</w:t>
      </w:r>
      <w:r w:rsidR="00744C1F" w:rsidRPr="00E967B3">
        <w:rPr>
          <w:rFonts w:hint="eastAsia"/>
        </w:rPr>
        <w:t>招标公告</w:t>
      </w:r>
    </w:p>
    <w:bookmarkEnd w:id="4"/>
    <w:p w14:paraId="2ADBE0FB" w14:textId="7886C41D" w:rsidR="00083A3A" w:rsidRPr="00E967B3" w:rsidRDefault="00C01F05" w:rsidP="00E967B3">
      <w:pPr>
        <w:spacing w:line="360" w:lineRule="auto"/>
        <w:ind w:firstLineChars="200" w:firstLine="562"/>
        <w:rPr>
          <w:rFonts w:ascii="宋体" w:eastAsia="宋体" w:hAnsi="宋体"/>
          <w:b/>
          <w:bCs/>
          <w:sz w:val="28"/>
          <w:szCs w:val="28"/>
        </w:rPr>
      </w:pPr>
      <w:r w:rsidRPr="00E967B3">
        <w:rPr>
          <w:rFonts w:ascii="宋体" w:eastAsia="宋体" w:hAnsi="宋体" w:hint="eastAsia"/>
          <w:b/>
          <w:bCs/>
          <w:sz w:val="28"/>
          <w:szCs w:val="28"/>
        </w:rPr>
        <w:t>一、</w:t>
      </w:r>
      <w:r w:rsidR="00083A3A" w:rsidRPr="00E967B3">
        <w:rPr>
          <w:rFonts w:ascii="宋体" w:eastAsia="宋体" w:hAnsi="宋体"/>
          <w:b/>
          <w:bCs/>
          <w:sz w:val="28"/>
          <w:szCs w:val="28"/>
        </w:rPr>
        <w:t>项目概况</w:t>
      </w:r>
      <w:bookmarkEnd w:id="0"/>
      <w:bookmarkEnd w:id="1"/>
    </w:p>
    <w:p w14:paraId="79E44FAF" w14:textId="5D556ADA" w:rsidR="00C01F05" w:rsidRPr="00E967B3" w:rsidRDefault="00C01F05" w:rsidP="00E967B3">
      <w:pPr>
        <w:adjustRightInd w:val="0"/>
        <w:snapToGrid w:val="0"/>
        <w:spacing w:line="360" w:lineRule="auto"/>
        <w:ind w:firstLineChars="200" w:firstLine="480"/>
        <w:rPr>
          <w:rFonts w:ascii="宋体" w:eastAsia="宋体" w:hAnsi="宋体"/>
          <w:sz w:val="24"/>
          <w:szCs w:val="24"/>
        </w:rPr>
      </w:pPr>
      <w:bookmarkStart w:id="5" w:name="_Toc31205"/>
      <w:bookmarkStart w:id="6" w:name="_Toc300677963"/>
      <w:bookmarkStart w:id="7" w:name="_Toc9178496"/>
      <w:r w:rsidRPr="00E967B3">
        <w:rPr>
          <w:rFonts w:ascii="宋体" w:eastAsia="宋体" w:hAnsi="宋体" w:hint="eastAsia"/>
          <w:sz w:val="24"/>
          <w:szCs w:val="24"/>
        </w:rPr>
        <w:t>1</w:t>
      </w:r>
      <w:r w:rsidRPr="00E967B3">
        <w:rPr>
          <w:rFonts w:ascii="宋体" w:eastAsia="宋体" w:hAnsi="宋体"/>
          <w:sz w:val="24"/>
          <w:szCs w:val="24"/>
        </w:rPr>
        <w:t>.1项目名称：力合长株潭科技创新领航基地项目垂直电梯供应及安装工程；</w:t>
      </w:r>
    </w:p>
    <w:p w14:paraId="30F12276" w14:textId="4668A30D" w:rsidR="00E967B3" w:rsidRDefault="00E967B3" w:rsidP="00E967B3">
      <w:pPr>
        <w:adjustRightInd w:val="0"/>
        <w:snapToGrid w:val="0"/>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1.2项目地点：</w:t>
      </w:r>
      <w:r w:rsidRPr="00E967B3">
        <w:rPr>
          <w:rFonts w:ascii="宋体" w:eastAsia="宋体" w:hAnsi="宋体"/>
          <w:sz w:val="24"/>
          <w:szCs w:val="24"/>
        </w:rPr>
        <w:t>湘潭市高新区幸福路与光华路交叉口西北角</w:t>
      </w:r>
      <w:r w:rsidRPr="00E967B3">
        <w:rPr>
          <w:rFonts w:ascii="宋体" w:eastAsia="宋体" w:hAnsi="宋体" w:hint="eastAsia"/>
          <w:sz w:val="24"/>
          <w:szCs w:val="24"/>
        </w:rPr>
        <w:t>。</w:t>
      </w:r>
    </w:p>
    <w:p w14:paraId="73FE7A0E" w14:textId="384BD4DF" w:rsidR="00E967B3" w:rsidRDefault="00E967B3" w:rsidP="00E967B3">
      <w:pPr>
        <w:pStyle w:val="15"/>
        <w:adjustRightInd w:val="0"/>
        <w:snapToGrid w:val="0"/>
        <w:spacing w:line="360" w:lineRule="auto"/>
        <w:ind w:firstLineChars="200"/>
        <w:rPr>
          <w:rFonts w:ascii="宋体" w:eastAsia="宋体" w:hAnsi="宋体" w:cstheme="minorBidi"/>
          <w:sz w:val="24"/>
          <w:szCs w:val="24"/>
        </w:rPr>
      </w:pPr>
      <w:r w:rsidRPr="00E967B3">
        <w:rPr>
          <w:rFonts w:ascii="宋体" w:eastAsia="宋体" w:hAnsi="宋体" w:cstheme="minorBidi" w:hint="eastAsia"/>
          <w:sz w:val="24"/>
          <w:szCs w:val="24"/>
        </w:rPr>
        <w:t>1.3</w:t>
      </w:r>
      <w:r w:rsidR="00DE60B5">
        <w:rPr>
          <w:rFonts w:ascii="宋体" w:eastAsia="宋体" w:hAnsi="宋体" w:cstheme="minorBidi" w:hint="eastAsia"/>
          <w:sz w:val="24"/>
          <w:szCs w:val="24"/>
        </w:rPr>
        <w:t>项目规模</w:t>
      </w:r>
      <w:r w:rsidRPr="00E967B3">
        <w:rPr>
          <w:rFonts w:ascii="宋体" w:eastAsia="宋体" w:hAnsi="宋体" w:cstheme="minorBidi" w:hint="eastAsia"/>
          <w:sz w:val="24"/>
          <w:szCs w:val="24"/>
        </w:rPr>
        <w:t>：本项目总建筑面积98482.55㎡，地上面积88388.73㎡，地下建筑面积10093.82㎡。</w:t>
      </w:r>
    </w:p>
    <w:p w14:paraId="6C1C1D60" w14:textId="5F5E12EB" w:rsidR="00F66D2D" w:rsidRDefault="00C01F05" w:rsidP="00E967B3">
      <w:pPr>
        <w:spacing w:line="360" w:lineRule="auto"/>
        <w:ind w:firstLineChars="200" w:firstLine="562"/>
        <w:rPr>
          <w:rFonts w:ascii="宋体" w:eastAsia="宋体" w:hAnsi="宋体"/>
          <w:b/>
          <w:bCs/>
          <w:sz w:val="28"/>
          <w:szCs w:val="28"/>
        </w:rPr>
      </w:pPr>
      <w:r w:rsidRPr="00E967B3">
        <w:rPr>
          <w:rFonts w:ascii="宋体" w:eastAsia="宋体" w:hAnsi="宋体" w:hint="eastAsia"/>
          <w:b/>
          <w:bCs/>
          <w:sz w:val="28"/>
          <w:szCs w:val="28"/>
        </w:rPr>
        <w:t>二、</w:t>
      </w:r>
      <w:r w:rsidR="00F66D2D">
        <w:rPr>
          <w:rFonts w:ascii="宋体" w:eastAsia="宋体" w:hAnsi="宋体" w:hint="eastAsia"/>
          <w:b/>
          <w:bCs/>
          <w:sz w:val="28"/>
          <w:szCs w:val="28"/>
        </w:rPr>
        <w:t>招标范围：</w:t>
      </w:r>
    </w:p>
    <w:p w14:paraId="75B315AA" w14:textId="77777777" w:rsidR="00F66D2D" w:rsidRPr="00F66D2D" w:rsidRDefault="00F66D2D" w:rsidP="00F66D2D">
      <w:pPr>
        <w:spacing w:line="360" w:lineRule="auto"/>
        <w:ind w:firstLineChars="200" w:firstLine="480"/>
        <w:rPr>
          <w:rFonts w:ascii="宋体" w:eastAsia="宋体" w:hAnsi="宋体"/>
          <w:sz w:val="24"/>
          <w:szCs w:val="24"/>
        </w:rPr>
      </w:pPr>
      <w:r w:rsidRPr="00F66D2D">
        <w:rPr>
          <w:rFonts w:ascii="宋体" w:eastAsia="宋体" w:hAnsi="宋体" w:hint="eastAsia"/>
          <w:sz w:val="24"/>
          <w:szCs w:val="24"/>
        </w:rPr>
        <w:t>一标段：12台客梯（其中4号办公楼的1台客梯兼消防梯）供应及安装工程，包含但不限于电梯的设计、供货或制造、运输、装卸、仓储、安装、调试、配合消防联动调试、专项验收、保修、保养、培训及其他相关服务，具体详见施工图纸和工程量清单；</w:t>
      </w:r>
    </w:p>
    <w:p w14:paraId="37089F68" w14:textId="72532047" w:rsidR="00F66D2D" w:rsidRPr="00F66D2D" w:rsidRDefault="00F66D2D" w:rsidP="00F66D2D">
      <w:pPr>
        <w:spacing w:line="360" w:lineRule="auto"/>
        <w:ind w:firstLineChars="200" w:firstLine="480"/>
        <w:rPr>
          <w:rFonts w:ascii="宋体" w:eastAsia="宋体" w:hAnsi="宋体"/>
          <w:sz w:val="24"/>
          <w:szCs w:val="24"/>
        </w:rPr>
      </w:pPr>
      <w:r w:rsidRPr="00F66D2D">
        <w:rPr>
          <w:rFonts w:ascii="宋体" w:eastAsia="宋体" w:hAnsi="宋体" w:hint="eastAsia"/>
          <w:sz w:val="24"/>
          <w:szCs w:val="24"/>
        </w:rPr>
        <w:t>二标段：5台货梯供应及安装工程，包含但不限于电梯的设计、供货或制造、运输、装卸、仓储、安装、调试、配合消防联动调试、专项验收、保修、保养、培训及其他相关服务，具体详见施工图纸和工程量清单。</w:t>
      </w:r>
    </w:p>
    <w:p w14:paraId="583052E7" w14:textId="43B3B4A7" w:rsidR="00C01F05" w:rsidRPr="00F66D2D" w:rsidRDefault="00F66D2D" w:rsidP="00F66D2D">
      <w:pPr>
        <w:spacing w:line="360" w:lineRule="auto"/>
        <w:ind w:firstLineChars="200" w:firstLine="562"/>
        <w:rPr>
          <w:rFonts w:ascii="宋体" w:eastAsia="宋体" w:hAnsi="宋体"/>
          <w:sz w:val="24"/>
          <w:szCs w:val="24"/>
        </w:rPr>
      </w:pPr>
      <w:r>
        <w:rPr>
          <w:rFonts w:ascii="宋体" w:eastAsia="宋体" w:hAnsi="宋体" w:hint="eastAsia"/>
          <w:b/>
          <w:bCs/>
          <w:sz w:val="28"/>
          <w:szCs w:val="28"/>
        </w:rPr>
        <w:t>三、</w:t>
      </w:r>
      <w:r w:rsidR="00083A3A" w:rsidRPr="00E967B3">
        <w:rPr>
          <w:rFonts w:ascii="宋体" w:eastAsia="宋体" w:hAnsi="宋体"/>
          <w:b/>
          <w:bCs/>
          <w:sz w:val="28"/>
          <w:szCs w:val="28"/>
        </w:rPr>
        <w:t>资格要求</w:t>
      </w:r>
      <w:bookmarkStart w:id="8" w:name="_Toc9178497"/>
      <w:bookmarkStart w:id="9" w:name="_Toc31960"/>
      <w:bookmarkEnd w:id="5"/>
      <w:bookmarkEnd w:id="6"/>
      <w:bookmarkEnd w:id="7"/>
    </w:p>
    <w:p w14:paraId="5DB636AA" w14:textId="1167EC84"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.1投标人是在中国境内办理了工商注册的能够独立承担民事责任的法人（或组织）；投标人具有营业执照，证书处于有效期内。。</w:t>
      </w:r>
    </w:p>
    <w:p w14:paraId="325C0D8C" w14:textId="3E93390F"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.2一标段资质要求：</w:t>
      </w:r>
    </w:p>
    <w:p w14:paraId="10807C05" w14:textId="77777777" w:rsidR="00C01F05" w:rsidRPr="00E967B3" w:rsidRDefault="00C01F05"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①投标人为电梯制造商须具备以下资格要求：具有相关行政主管部门颁发的原许可证《中华人民共和国特种设备制造许可证》（曳引式客梯A级）和由相关行政主管部门颁发的原许可证《中华人民共和国特种设备安装改造维修许可证》（曳引驱动电梯安装与维修C级及以上），证书须处于有效期内；或具有新许可证《中华人民共和国特种设备生产许可证》电梯制造（含安装、修理、改造）曳引驱动乘客电梯（含消防员电梯）资质，证书须处于有效期内。</w:t>
      </w:r>
    </w:p>
    <w:p w14:paraId="2C227C39" w14:textId="77777777" w:rsidR="00C01F05" w:rsidRPr="00E967B3" w:rsidRDefault="00C01F05"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②投标人为电梯代理商的须具备以下资格要求：</w:t>
      </w:r>
    </w:p>
    <w:p w14:paraId="42045738" w14:textId="77777777" w:rsidR="00C01F05" w:rsidRPr="00E967B3" w:rsidRDefault="00C01F05"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投标人必须是制造商对本项目唯一授权的合法代理商(提供授权委托书)，代理商应具有有效期内由相关行政主管部门颁发的原许可证《中华人民共和国特种设备安装改造维修许可证》（曳引驱动电梯安装与维修C级及以上）；或具有新许可证《中华人民共和国特种设备</w:t>
      </w:r>
      <w:r w:rsidRPr="00E967B3">
        <w:rPr>
          <w:rFonts w:ascii="宋体" w:eastAsia="宋体" w:hAnsi="宋体" w:hint="eastAsia"/>
          <w:sz w:val="24"/>
          <w:szCs w:val="24"/>
        </w:rPr>
        <w:lastRenderedPageBreak/>
        <w:t>生产许可证》电梯安装（含修理）曳引驱动乘客电梯（含消防员电梯）资质，证书须处于有效期内。同时授权制造商满足上述“①电梯制造商须具备的资格要求”。</w:t>
      </w:r>
    </w:p>
    <w:p w14:paraId="3B92E83E" w14:textId="04D77700"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.3二标段资质要求：</w:t>
      </w:r>
    </w:p>
    <w:p w14:paraId="0DE477C1" w14:textId="77777777" w:rsidR="00C01F05" w:rsidRPr="00E967B3" w:rsidRDefault="00C01F05"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①投标人为电梯制造商须具备以下资格要求：具有相关行政主管部门颁发的原许可证《中华人民共和国特种设备制造许可证》（曳引驱动载货电梯B级及以上）和由相关行政主管部门颁发的原许可证《中华人民共和国特种设备安装改造维修许可证》（曳引驱动电梯安装与维修C级及以上），证书须处于有效期内；或具有新许可证《中华人民共和国特种设备生产许可证》电梯制造（含安装、修理、改造）曳引驱动载货电梯和强制驱动载货电梯（含防爆电梯中的载货电梯）资质，证书须处于有效期内。</w:t>
      </w:r>
    </w:p>
    <w:p w14:paraId="10D2E9CD" w14:textId="77777777" w:rsidR="00C01F05" w:rsidRPr="00E967B3" w:rsidRDefault="00C01F05"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②投标人为电梯代理商的须具备以下资格要求：</w:t>
      </w:r>
    </w:p>
    <w:p w14:paraId="06602A47" w14:textId="77777777" w:rsidR="00C01F05" w:rsidRPr="00E967B3" w:rsidRDefault="00C01F05"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投标人必须是制造商对本项目唯一授权的合法代理商(提供授权委托书)，代理商应具有有效期内由相关行政主管部门颁发的原许可证《中华人民共和国特种设备安装改造维修许可证》（曳引驱动电梯安装与维修C级及以上）；或具有新许可证《中华人民共和国特种设备生产许可证》电梯安装（含修理）曳引驱动载货电梯和强制驱动载货电梯（含防爆电梯中的载货电梯）资质，证书须处于有效期内。同时授权制造商满足上述“①电梯制造商须具备的资格要求”。</w:t>
      </w:r>
    </w:p>
    <w:p w14:paraId="3242A03D" w14:textId="7C01DCB8"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4一标段业绩要求：投标产品制造商近三年（投标截止之日起倒算），至少1个已完成且单项合同金额不少于150万元的垂直客梯供应及安装业绩（提供合同相应复印件及运行合格证并加盖单位公章，不接受联合体业绩）。</w:t>
      </w:r>
    </w:p>
    <w:p w14:paraId="410A11B6" w14:textId="5F65E258"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5二标段业绩要求：投标产品制造商近三年（投标截止之日起倒算），至少1个已完成且单项合同金额不少于50万元的垂直货梯供应及安装业绩（提供合同相应复印件及运行合格证并加盖单位公章，不接受联合体业绩）。</w:t>
      </w:r>
    </w:p>
    <w:p w14:paraId="3A564CE2" w14:textId="0FA6F8AA"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.6法定代表人为同一个人的两个及两个以上法人，母公司、全资子公司及其控股公司，都不得在同一货物招标中同时投标。</w:t>
      </w:r>
    </w:p>
    <w:p w14:paraId="1BD044CF" w14:textId="139E5379"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2.7一个制造商对同一品牌同一型号的货物，仅能委托一个代理商参加投标，否则应作废标处理。</w:t>
      </w:r>
    </w:p>
    <w:p w14:paraId="1FEC7059" w14:textId="2E4BA393"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.8开标时，企业法定代表人或其授权委托人须亲自到场参加投标，并提供授权委托人投标截止时间前连续三个月（2021年</w:t>
      </w:r>
      <w:r w:rsidR="009B63F0">
        <w:rPr>
          <w:rFonts w:ascii="宋体" w:eastAsia="宋体" w:hAnsi="宋体"/>
          <w:sz w:val="24"/>
          <w:szCs w:val="24"/>
        </w:rPr>
        <w:t>5</w:t>
      </w:r>
      <w:r w:rsidR="00C01F05" w:rsidRPr="00E967B3">
        <w:rPr>
          <w:rFonts w:ascii="宋体" w:eastAsia="宋体" w:hAnsi="宋体" w:hint="eastAsia"/>
          <w:sz w:val="24"/>
          <w:szCs w:val="24"/>
        </w:rPr>
        <w:t>月-</w:t>
      </w:r>
      <w:r w:rsidR="009B63F0">
        <w:rPr>
          <w:rFonts w:ascii="宋体" w:eastAsia="宋体" w:hAnsi="宋体"/>
          <w:sz w:val="24"/>
          <w:szCs w:val="24"/>
        </w:rPr>
        <w:t>7</w:t>
      </w:r>
      <w:r w:rsidR="00C01F05" w:rsidRPr="00E967B3">
        <w:rPr>
          <w:rFonts w:ascii="宋体" w:eastAsia="宋体" w:hAnsi="宋体" w:hint="eastAsia"/>
          <w:sz w:val="24"/>
          <w:szCs w:val="24"/>
        </w:rPr>
        <w:t>月）的本单位社会保险证明。</w:t>
      </w:r>
    </w:p>
    <w:p w14:paraId="4C9ED42F" w14:textId="2345D0CB"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.9本项目不接受联合体投标。</w:t>
      </w:r>
    </w:p>
    <w:p w14:paraId="043EDE5A" w14:textId="501B2873"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.10有下列情形之一者，不得参加本项目的投标：</w:t>
      </w:r>
    </w:p>
    <w:p w14:paraId="7AE4DCE9" w14:textId="39CD7CBF"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.10.1被住房和城乡建设部或湖南省住房和城乡建设厅取消或暂停投标资格的企业，在</w:t>
      </w:r>
      <w:r w:rsidR="00C01F05" w:rsidRPr="00E967B3">
        <w:rPr>
          <w:rFonts w:ascii="宋体" w:eastAsia="宋体" w:hAnsi="宋体" w:hint="eastAsia"/>
          <w:sz w:val="24"/>
          <w:szCs w:val="24"/>
        </w:rPr>
        <w:lastRenderedPageBreak/>
        <w:t>处罚期内。</w:t>
      </w:r>
    </w:p>
    <w:p w14:paraId="38FBDC05" w14:textId="3C01B39D"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.10.2投标人在国家企业信用信息公示系统中被列入严重违法企业名单或列入异常名录,在 “信用中国网站”、信用湘潭信息共享平台中被列入失信被执行人名单的。</w:t>
      </w:r>
    </w:p>
    <w:p w14:paraId="669357C9" w14:textId="487275EF" w:rsidR="00C01F05" w:rsidRPr="00E967B3" w:rsidRDefault="00F66D2D" w:rsidP="00E967B3">
      <w:pPr>
        <w:spacing w:line="360" w:lineRule="auto"/>
        <w:ind w:firstLineChars="200" w:firstLine="480"/>
        <w:rPr>
          <w:rFonts w:ascii="宋体" w:eastAsia="宋体" w:hAnsi="宋体"/>
          <w:sz w:val="24"/>
          <w:szCs w:val="24"/>
        </w:rPr>
      </w:pPr>
      <w:r>
        <w:rPr>
          <w:rFonts w:ascii="宋体" w:eastAsia="宋体" w:hAnsi="宋体"/>
          <w:sz w:val="24"/>
          <w:szCs w:val="24"/>
        </w:rPr>
        <w:t>3</w:t>
      </w:r>
      <w:r w:rsidR="00C01F05" w:rsidRPr="00E967B3">
        <w:rPr>
          <w:rFonts w:ascii="宋体" w:eastAsia="宋体" w:hAnsi="宋体" w:hint="eastAsia"/>
          <w:sz w:val="24"/>
          <w:szCs w:val="24"/>
        </w:rPr>
        <w:t>.10.3根据潭公管办【2018】1号文件《关于对于项目申报和工程招投标领域严重拖欠农民工工资违法失信行为实行联合惩戒的通知》要求，投标人应无严重拖欠农民工工资违法失信行为，评标时通过“信用湘潭”查询投标人是否存在“严重拖欠农民工工资违法失信行为”的信用情况，对存在相应违法行为的投标人作废标处理。</w:t>
      </w:r>
    </w:p>
    <w:bookmarkEnd w:id="8"/>
    <w:bookmarkEnd w:id="9"/>
    <w:p w14:paraId="57469C94" w14:textId="4416DB79" w:rsidR="00ED32A7" w:rsidRPr="00E967B3" w:rsidRDefault="00C01F05" w:rsidP="00E967B3">
      <w:pPr>
        <w:spacing w:line="360" w:lineRule="auto"/>
        <w:ind w:firstLineChars="200" w:firstLine="562"/>
        <w:rPr>
          <w:rFonts w:ascii="宋体" w:eastAsia="宋体" w:hAnsi="宋体"/>
          <w:b/>
          <w:bCs/>
          <w:sz w:val="28"/>
          <w:szCs w:val="28"/>
        </w:rPr>
      </w:pPr>
      <w:r w:rsidRPr="00E967B3">
        <w:rPr>
          <w:rFonts w:ascii="宋体" w:eastAsia="宋体" w:hAnsi="宋体" w:hint="eastAsia"/>
          <w:b/>
          <w:bCs/>
          <w:sz w:val="28"/>
          <w:szCs w:val="28"/>
        </w:rPr>
        <w:t>四、</w:t>
      </w:r>
      <w:r w:rsidR="00ED32A7" w:rsidRPr="00E967B3">
        <w:rPr>
          <w:rFonts w:ascii="宋体" w:eastAsia="宋体" w:hAnsi="宋体" w:hint="eastAsia"/>
          <w:b/>
          <w:bCs/>
          <w:sz w:val="28"/>
          <w:szCs w:val="28"/>
        </w:rPr>
        <w:t xml:space="preserve">工期    </w:t>
      </w:r>
    </w:p>
    <w:p w14:paraId="699DB849" w14:textId="600A1F07" w:rsidR="00F147D5" w:rsidRPr="00E967B3" w:rsidRDefault="00C01F05" w:rsidP="00E967B3">
      <w:pPr>
        <w:spacing w:line="360" w:lineRule="auto"/>
        <w:ind w:firstLineChars="200" w:firstLine="480"/>
        <w:rPr>
          <w:rFonts w:ascii="宋体" w:eastAsia="宋体" w:hAnsi="宋体"/>
          <w:sz w:val="24"/>
          <w:szCs w:val="24"/>
        </w:rPr>
      </w:pPr>
      <w:bookmarkStart w:id="10" w:name="_Toc300677966"/>
      <w:bookmarkStart w:id="11" w:name="_Toc13255"/>
      <w:bookmarkStart w:id="12" w:name="_Toc9178502"/>
      <w:r w:rsidRPr="00E967B3">
        <w:rPr>
          <w:rFonts w:ascii="宋体" w:eastAsia="宋体" w:hAnsi="宋体" w:hint="eastAsia"/>
          <w:sz w:val="24"/>
          <w:szCs w:val="24"/>
        </w:rPr>
        <w:t>供货及安装期限：签订合同并支付设备定金后45天设备交货至施工现场；设备到场后90天内完成安装、调试、验收（含报市技术监督局验收合格，取得运行合格证）并交付使用。</w:t>
      </w:r>
    </w:p>
    <w:p w14:paraId="4159B1E1" w14:textId="22819494" w:rsidR="00083A3A" w:rsidRPr="00E967B3" w:rsidRDefault="00C01F05" w:rsidP="00E967B3">
      <w:pPr>
        <w:spacing w:line="360" w:lineRule="auto"/>
        <w:ind w:firstLineChars="200" w:firstLine="562"/>
        <w:rPr>
          <w:rFonts w:ascii="宋体" w:eastAsia="宋体" w:hAnsi="宋体"/>
          <w:b/>
          <w:bCs/>
          <w:sz w:val="28"/>
          <w:szCs w:val="28"/>
        </w:rPr>
      </w:pPr>
      <w:r w:rsidRPr="00E967B3">
        <w:rPr>
          <w:rFonts w:ascii="宋体" w:eastAsia="宋体" w:hAnsi="宋体" w:hint="eastAsia"/>
          <w:b/>
          <w:bCs/>
          <w:sz w:val="28"/>
          <w:szCs w:val="28"/>
        </w:rPr>
        <w:t>五</w:t>
      </w:r>
      <w:r w:rsidR="00F147D5" w:rsidRPr="00E967B3">
        <w:rPr>
          <w:rFonts w:ascii="宋体" w:eastAsia="宋体" w:hAnsi="宋体" w:hint="eastAsia"/>
          <w:b/>
          <w:bCs/>
          <w:sz w:val="28"/>
          <w:szCs w:val="28"/>
        </w:rPr>
        <w:t>、</w:t>
      </w:r>
      <w:r w:rsidR="00F147D5" w:rsidRPr="00E967B3">
        <w:rPr>
          <w:rFonts w:ascii="宋体" w:eastAsia="宋体" w:hAnsi="宋体"/>
          <w:b/>
          <w:bCs/>
          <w:sz w:val="28"/>
          <w:szCs w:val="28"/>
        </w:rPr>
        <w:t>投标文件的递交</w:t>
      </w:r>
      <w:bookmarkEnd w:id="10"/>
      <w:bookmarkEnd w:id="11"/>
      <w:bookmarkEnd w:id="12"/>
    </w:p>
    <w:p w14:paraId="6897A143" w14:textId="77A13C69" w:rsidR="00C56B2D" w:rsidRPr="00E967B3" w:rsidRDefault="00C56B2D"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（1）地点：</w:t>
      </w:r>
      <w:r w:rsidR="001C7E61" w:rsidRPr="00E967B3">
        <w:rPr>
          <w:rFonts w:ascii="宋体" w:eastAsia="宋体" w:hAnsi="宋体"/>
          <w:sz w:val="24"/>
          <w:szCs w:val="24"/>
        </w:rPr>
        <w:t>湘潭</w:t>
      </w:r>
      <w:r w:rsidRPr="00E967B3">
        <w:rPr>
          <w:rFonts w:ascii="宋体" w:eastAsia="宋体" w:hAnsi="宋体"/>
          <w:sz w:val="24"/>
          <w:szCs w:val="24"/>
        </w:rPr>
        <w:t>市住房和建设局工程交易服务主页</w:t>
      </w:r>
      <w:r w:rsidRPr="00E967B3">
        <w:rPr>
          <w:rFonts w:ascii="宋体" w:eastAsia="宋体" w:hAnsi="宋体"/>
          <w:sz w:val="24"/>
          <w:szCs w:val="24"/>
        </w:rPr>
        <w:fldChar w:fldCharType="begin"/>
      </w:r>
      <w:r w:rsidRPr="00E967B3">
        <w:rPr>
          <w:rFonts w:ascii="宋体" w:eastAsia="宋体" w:hAnsi="宋体"/>
          <w:sz w:val="24"/>
          <w:szCs w:val="24"/>
        </w:rPr>
        <w:instrText xml:space="preserve"> </w:instrText>
      </w:r>
      <w:r w:rsidRPr="00E967B3">
        <w:rPr>
          <w:rFonts w:ascii="宋体" w:eastAsia="宋体" w:hAnsi="宋体" w:hint="eastAsia"/>
          <w:sz w:val="24"/>
          <w:szCs w:val="24"/>
        </w:rPr>
        <w:instrText>AUTOTEXT  input646 \* MERGEFORMAT</w:instrText>
      </w:r>
      <w:r w:rsidRPr="00E967B3">
        <w:rPr>
          <w:rFonts w:ascii="宋体" w:eastAsia="宋体" w:hAnsi="宋体"/>
          <w:sz w:val="24"/>
          <w:szCs w:val="24"/>
        </w:rPr>
        <w:instrText xml:space="preserve"> </w:instrText>
      </w:r>
      <w:r w:rsidRPr="00E967B3">
        <w:rPr>
          <w:rFonts w:ascii="宋体" w:eastAsia="宋体" w:hAnsi="宋体"/>
          <w:sz w:val="24"/>
          <w:szCs w:val="24"/>
        </w:rPr>
        <w:fldChar w:fldCharType="end"/>
      </w:r>
    </w:p>
    <w:p w14:paraId="41528C14" w14:textId="75DB3033" w:rsidR="00ED32A7" w:rsidRPr="00E967B3" w:rsidRDefault="00C56B2D"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（2）截止时间：</w:t>
      </w:r>
      <w:r w:rsidRPr="00E967B3">
        <w:rPr>
          <w:rFonts w:ascii="宋体" w:eastAsia="宋体" w:hAnsi="宋体"/>
          <w:sz w:val="24"/>
          <w:szCs w:val="24"/>
        </w:rPr>
        <w:t xml:space="preserve"> </w:t>
      </w:r>
      <w:r w:rsidR="00D417BE" w:rsidRPr="00E967B3">
        <w:rPr>
          <w:rFonts w:ascii="宋体" w:eastAsia="宋体" w:hAnsi="宋体"/>
          <w:sz w:val="24"/>
          <w:szCs w:val="24"/>
        </w:rPr>
        <w:t>2021</w:t>
      </w:r>
      <w:r w:rsidR="00D417BE" w:rsidRPr="00E967B3">
        <w:rPr>
          <w:rFonts w:ascii="宋体" w:eastAsia="宋体" w:hAnsi="宋体" w:hint="eastAsia"/>
          <w:sz w:val="24"/>
          <w:szCs w:val="24"/>
        </w:rPr>
        <w:t>年</w:t>
      </w:r>
      <w:r w:rsidR="009B63F0">
        <w:rPr>
          <w:rFonts w:ascii="宋体" w:eastAsia="宋体" w:hAnsi="宋体"/>
          <w:sz w:val="24"/>
          <w:szCs w:val="24"/>
        </w:rPr>
        <w:t>9</w:t>
      </w:r>
      <w:r w:rsidR="00D417BE" w:rsidRPr="00E967B3">
        <w:rPr>
          <w:rFonts w:ascii="宋体" w:eastAsia="宋体" w:hAnsi="宋体" w:hint="eastAsia"/>
          <w:sz w:val="24"/>
          <w:szCs w:val="24"/>
        </w:rPr>
        <w:t>月</w:t>
      </w:r>
      <w:r w:rsidR="00C01F05" w:rsidRPr="00DE60B5">
        <w:rPr>
          <w:rFonts w:ascii="宋体" w:eastAsia="宋体" w:hAnsi="宋体"/>
          <w:sz w:val="24"/>
          <w:szCs w:val="24"/>
          <w:u w:val="single"/>
        </w:rPr>
        <w:t xml:space="preserve"> </w:t>
      </w:r>
      <w:r w:rsidR="009B63F0">
        <w:rPr>
          <w:rFonts w:ascii="宋体" w:eastAsia="宋体" w:hAnsi="宋体"/>
          <w:sz w:val="24"/>
          <w:szCs w:val="24"/>
          <w:u w:val="single"/>
        </w:rPr>
        <w:t>16</w:t>
      </w:r>
      <w:r w:rsidR="00C01F05" w:rsidRPr="00DE60B5">
        <w:rPr>
          <w:rFonts w:ascii="宋体" w:eastAsia="宋体" w:hAnsi="宋体"/>
          <w:sz w:val="24"/>
          <w:szCs w:val="24"/>
          <w:u w:val="single"/>
        </w:rPr>
        <w:t xml:space="preserve"> </w:t>
      </w:r>
      <w:r w:rsidR="00D417BE" w:rsidRPr="00E967B3">
        <w:rPr>
          <w:rFonts w:ascii="宋体" w:eastAsia="宋体" w:hAnsi="宋体" w:hint="eastAsia"/>
          <w:sz w:val="24"/>
          <w:szCs w:val="24"/>
        </w:rPr>
        <w:t>日</w:t>
      </w:r>
      <w:r w:rsidR="00C01F05" w:rsidRPr="00E967B3">
        <w:rPr>
          <w:rFonts w:ascii="宋体" w:eastAsia="宋体" w:hAnsi="宋体" w:hint="eastAsia"/>
          <w:sz w:val="24"/>
          <w:szCs w:val="24"/>
        </w:rPr>
        <w:t>9</w:t>
      </w:r>
      <w:r w:rsidR="00D417BE" w:rsidRPr="00E967B3">
        <w:rPr>
          <w:rFonts w:ascii="宋体" w:eastAsia="宋体" w:hAnsi="宋体" w:hint="eastAsia"/>
          <w:sz w:val="24"/>
          <w:szCs w:val="24"/>
        </w:rPr>
        <w:t>：0</w:t>
      </w:r>
      <w:r w:rsidR="00D417BE" w:rsidRPr="00E967B3">
        <w:rPr>
          <w:rFonts w:ascii="宋体" w:eastAsia="宋体" w:hAnsi="宋体"/>
          <w:sz w:val="24"/>
          <w:szCs w:val="24"/>
        </w:rPr>
        <w:t xml:space="preserve">0 </w:t>
      </w:r>
    </w:p>
    <w:p w14:paraId="1E09EA40" w14:textId="5A11F06C" w:rsidR="00C56B2D" w:rsidRPr="00E967B3" w:rsidRDefault="00C01F05" w:rsidP="00E967B3">
      <w:pPr>
        <w:spacing w:line="360" w:lineRule="auto"/>
        <w:ind w:firstLineChars="200" w:firstLine="562"/>
        <w:rPr>
          <w:rFonts w:ascii="宋体" w:eastAsia="宋体" w:hAnsi="宋体"/>
          <w:b/>
          <w:bCs/>
          <w:sz w:val="28"/>
          <w:szCs w:val="28"/>
        </w:rPr>
      </w:pPr>
      <w:bookmarkStart w:id="13" w:name="_Toc300677969"/>
      <w:bookmarkStart w:id="14" w:name="_Toc9178503"/>
      <w:bookmarkStart w:id="15" w:name="_Toc22679"/>
      <w:r w:rsidRPr="00E967B3">
        <w:rPr>
          <w:rFonts w:ascii="宋体" w:eastAsia="宋体" w:hAnsi="宋体" w:hint="eastAsia"/>
          <w:b/>
          <w:bCs/>
          <w:sz w:val="28"/>
          <w:szCs w:val="28"/>
        </w:rPr>
        <w:t>六</w:t>
      </w:r>
      <w:r w:rsidR="00F147D5" w:rsidRPr="00E967B3">
        <w:rPr>
          <w:rFonts w:ascii="宋体" w:eastAsia="宋体" w:hAnsi="宋体" w:hint="eastAsia"/>
          <w:b/>
          <w:bCs/>
          <w:sz w:val="28"/>
          <w:szCs w:val="28"/>
        </w:rPr>
        <w:t>、</w:t>
      </w:r>
      <w:r w:rsidR="00083A3A" w:rsidRPr="00E967B3">
        <w:rPr>
          <w:rFonts w:ascii="宋体" w:eastAsia="宋体" w:hAnsi="宋体"/>
          <w:b/>
          <w:bCs/>
          <w:sz w:val="28"/>
          <w:szCs w:val="28"/>
        </w:rPr>
        <w:t>发布公告的媒介</w:t>
      </w:r>
      <w:bookmarkEnd w:id="13"/>
      <w:bookmarkEnd w:id="14"/>
      <w:bookmarkEnd w:id="15"/>
      <w:r w:rsidR="00083A3A" w:rsidRPr="00E967B3">
        <w:rPr>
          <w:rFonts w:ascii="宋体" w:eastAsia="宋体" w:hAnsi="宋体" w:hint="eastAsia"/>
          <w:b/>
          <w:bCs/>
          <w:sz w:val="28"/>
          <w:szCs w:val="28"/>
        </w:rPr>
        <w:t xml:space="preserve">  </w:t>
      </w:r>
    </w:p>
    <w:p w14:paraId="02682B99" w14:textId="39065F58" w:rsidR="00083A3A" w:rsidRPr="00E967B3" w:rsidRDefault="00E967B3" w:rsidP="00E967B3">
      <w:pPr>
        <w:spacing w:line="360" w:lineRule="auto"/>
        <w:ind w:firstLineChars="200" w:firstLine="480"/>
        <w:rPr>
          <w:rFonts w:ascii="宋体" w:eastAsia="宋体" w:hAnsi="宋体"/>
          <w:b/>
          <w:bCs/>
          <w:sz w:val="28"/>
          <w:szCs w:val="28"/>
        </w:rPr>
      </w:pPr>
      <w:r w:rsidRPr="00E967B3">
        <w:rPr>
          <w:rFonts w:ascii="宋体" w:eastAsia="宋体" w:hAnsi="宋体" w:hint="eastAsia"/>
          <w:sz w:val="24"/>
          <w:szCs w:val="24"/>
        </w:rPr>
        <w:t>本次招标公告同时在湖南省招标投标监管网（http://www.bidding.hunan.gov.cn）、湘潭市公共资源交易中心网站（http://ggzy.xiangtan.gov.cn）进行同步公示。</w:t>
      </w:r>
      <w:r w:rsidR="00083A3A" w:rsidRPr="00E967B3">
        <w:rPr>
          <w:rFonts w:ascii="宋体" w:eastAsia="宋体" w:hAnsi="宋体" w:hint="eastAsia"/>
          <w:sz w:val="24"/>
          <w:szCs w:val="24"/>
        </w:rPr>
        <w:t xml:space="preserve">   </w:t>
      </w:r>
      <w:r w:rsidR="00083A3A" w:rsidRPr="00E967B3">
        <w:rPr>
          <w:rFonts w:ascii="宋体" w:eastAsia="宋体" w:hAnsi="宋体" w:hint="eastAsia"/>
          <w:b/>
          <w:bCs/>
          <w:sz w:val="28"/>
          <w:szCs w:val="28"/>
        </w:rPr>
        <w:t xml:space="preserve">                                                                                                                                                                                                                                                                                                                                                                                                                                                                                                                                                                                                                                                                                                                                                                                                                                                                                                                                                                                                                                                                                                                                                                                                                                                                                                                                                                                                                                                                                                                                                                                                                                                                                                                                                                                                                                                                                                                                                                                                                                                                                                                                                                                                                                                                                                                                                                                                                                                                                                                                                                                                                                                                                                                                                                                                                                                                                                                                                                                                                                                                                                                                                                                                                                                                                                                                                                                                                                                                                                                                                                                                                                                                                                                                                                                                                                                                                                                                                                                                                                                                                                                                                                                                                                                                                                                                                                                                                                                                                                                                                                                                                                                                                                                                                                                                                                                                                                                                                                                                                                                                                                                                                                                                                                </w:t>
      </w:r>
    </w:p>
    <w:p w14:paraId="715D333E" w14:textId="006D07BE" w:rsidR="00083A3A" w:rsidRPr="00E967B3" w:rsidRDefault="00C01F05" w:rsidP="00E967B3">
      <w:pPr>
        <w:spacing w:line="360" w:lineRule="auto"/>
        <w:ind w:firstLineChars="200" w:firstLine="562"/>
        <w:rPr>
          <w:rFonts w:ascii="宋体" w:eastAsia="宋体" w:hAnsi="宋体"/>
          <w:b/>
          <w:bCs/>
          <w:sz w:val="28"/>
          <w:szCs w:val="28"/>
        </w:rPr>
      </w:pPr>
      <w:bookmarkStart w:id="16" w:name="_Toc9505"/>
      <w:bookmarkStart w:id="17" w:name="_Toc9178504"/>
      <w:bookmarkStart w:id="18" w:name="_Toc300677968"/>
      <w:r w:rsidRPr="00E967B3">
        <w:rPr>
          <w:rFonts w:ascii="宋体" w:eastAsia="宋体" w:hAnsi="宋体" w:hint="eastAsia"/>
          <w:b/>
          <w:bCs/>
          <w:sz w:val="28"/>
          <w:szCs w:val="28"/>
        </w:rPr>
        <w:t>七</w:t>
      </w:r>
      <w:r w:rsidR="00F147D5" w:rsidRPr="00E967B3">
        <w:rPr>
          <w:rFonts w:ascii="宋体" w:eastAsia="宋体" w:hAnsi="宋体" w:hint="eastAsia"/>
          <w:b/>
          <w:bCs/>
          <w:sz w:val="28"/>
          <w:szCs w:val="28"/>
        </w:rPr>
        <w:t>、</w:t>
      </w:r>
      <w:r w:rsidR="00083A3A" w:rsidRPr="00E967B3">
        <w:rPr>
          <w:rFonts w:ascii="宋体" w:eastAsia="宋体" w:hAnsi="宋体"/>
          <w:b/>
          <w:bCs/>
          <w:sz w:val="28"/>
          <w:szCs w:val="28"/>
        </w:rPr>
        <w:t>行政监督</w:t>
      </w:r>
      <w:bookmarkEnd w:id="16"/>
      <w:bookmarkEnd w:id="17"/>
      <w:bookmarkEnd w:id="18"/>
    </w:p>
    <w:p w14:paraId="615A7E94" w14:textId="77777777" w:rsidR="00E967B3" w:rsidRPr="00E967B3" w:rsidRDefault="00E967B3" w:rsidP="00E967B3">
      <w:pPr>
        <w:spacing w:line="360" w:lineRule="auto"/>
        <w:ind w:firstLineChars="200" w:firstLine="480"/>
        <w:rPr>
          <w:rFonts w:ascii="宋体" w:eastAsia="宋体" w:hAnsi="宋体"/>
          <w:sz w:val="24"/>
          <w:szCs w:val="24"/>
        </w:rPr>
      </w:pPr>
      <w:bookmarkStart w:id="19" w:name="_Toc18326"/>
      <w:r w:rsidRPr="00E967B3">
        <w:rPr>
          <w:rFonts w:ascii="宋体" w:eastAsia="宋体" w:hAnsi="宋体" w:hint="eastAsia"/>
          <w:sz w:val="24"/>
          <w:szCs w:val="24"/>
        </w:rPr>
        <w:t>本次招标接受湘潭高新技术产业开发区城乡建设局的行政监督。电话：0731-58551922。</w:t>
      </w:r>
    </w:p>
    <w:p w14:paraId="79CB65BA" w14:textId="71443963" w:rsidR="00083A3A" w:rsidRPr="00E967B3" w:rsidRDefault="00C01F05" w:rsidP="00E967B3">
      <w:pPr>
        <w:spacing w:line="360" w:lineRule="auto"/>
        <w:ind w:firstLineChars="200" w:firstLine="562"/>
        <w:rPr>
          <w:rFonts w:ascii="宋体" w:eastAsia="宋体" w:hAnsi="宋体"/>
          <w:b/>
          <w:bCs/>
          <w:sz w:val="28"/>
          <w:szCs w:val="28"/>
        </w:rPr>
      </w:pPr>
      <w:r w:rsidRPr="00E967B3">
        <w:rPr>
          <w:rFonts w:ascii="宋体" w:eastAsia="宋体" w:hAnsi="宋体" w:hint="eastAsia"/>
          <w:b/>
          <w:bCs/>
          <w:sz w:val="28"/>
          <w:szCs w:val="28"/>
        </w:rPr>
        <w:t>八</w:t>
      </w:r>
      <w:r w:rsidR="00F147D5" w:rsidRPr="00E967B3">
        <w:rPr>
          <w:rFonts w:ascii="宋体" w:eastAsia="宋体" w:hAnsi="宋体" w:hint="eastAsia"/>
          <w:b/>
          <w:bCs/>
          <w:sz w:val="28"/>
          <w:szCs w:val="28"/>
        </w:rPr>
        <w:t>、</w:t>
      </w:r>
      <w:r w:rsidR="00083A3A" w:rsidRPr="00E967B3">
        <w:rPr>
          <w:rFonts w:ascii="宋体" w:eastAsia="宋体" w:hAnsi="宋体"/>
          <w:b/>
          <w:bCs/>
          <w:sz w:val="28"/>
          <w:szCs w:val="28"/>
        </w:rPr>
        <w:t>联系方式</w:t>
      </w:r>
      <w:bookmarkEnd w:id="2"/>
      <w:bookmarkEnd w:id="3"/>
      <w:bookmarkEnd w:id="19"/>
    </w:p>
    <w:p w14:paraId="4B7076E5" w14:textId="77777777" w:rsidR="00E967B3" w:rsidRPr="00E967B3" w:rsidRDefault="00E967B3"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 xml:space="preserve">招标人名称：湖南力合创新发展有限公司                </w:t>
      </w:r>
    </w:p>
    <w:p w14:paraId="348DFC5E" w14:textId="77777777" w:rsidR="00E967B3" w:rsidRPr="00E967B3" w:rsidRDefault="00E967B3"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联系人：方晗</w:t>
      </w:r>
    </w:p>
    <w:p w14:paraId="46177F6F" w14:textId="77777777" w:rsidR="00E967B3" w:rsidRPr="00E967B3" w:rsidRDefault="00E967B3"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 xml:space="preserve">地址：湘潭市高新区书院路38号                            </w:t>
      </w:r>
    </w:p>
    <w:p w14:paraId="746DAED8" w14:textId="7838B67C" w:rsidR="00A94C58" w:rsidRPr="00E967B3" w:rsidRDefault="00E967B3" w:rsidP="00E967B3">
      <w:pPr>
        <w:spacing w:line="360" w:lineRule="auto"/>
        <w:ind w:firstLineChars="200" w:firstLine="480"/>
        <w:rPr>
          <w:rFonts w:ascii="宋体" w:eastAsia="宋体" w:hAnsi="宋体"/>
          <w:sz w:val="24"/>
          <w:szCs w:val="24"/>
        </w:rPr>
      </w:pPr>
      <w:r w:rsidRPr="00E967B3">
        <w:rPr>
          <w:rFonts w:ascii="宋体" w:eastAsia="宋体" w:hAnsi="宋体" w:hint="eastAsia"/>
          <w:sz w:val="24"/>
          <w:szCs w:val="24"/>
        </w:rPr>
        <w:t>电话 ：17307328181</w:t>
      </w:r>
    </w:p>
    <w:sectPr w:rsidR="00A94C58" w:rsidRPr="00E967B3">
      <w:foot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42019" w14:textId="77777777" w:rsidR="00555779" w:rsidRDefault="00555779">
      <w:r>
        <w:separator/>
      </w:r>
    </w:p>
  </w:endnote>
  <w:endnote w:type="continuationSeparator" w:id="0">
    <w:p w14:paraId="6AAD01A8" w14:textId="77777777" w:rsidR="00555779" w:rsidRDefault="0055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Courier New"/>
    <w:charset w:val="00"/>
    <w:family w:val="swiss"/>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FZShuSong-Z01">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59C8A" w14:textId="77777777" w:rsidR="00350D17" w:rsidRDefault="00350D17">
    <w:pPr>
      <w:pStyle w:val="af3"/>
    </w:pPr>
    <w:r>
      <w:rPr>
        <w:noProof/>
      </w:rPr>
      <mc:AlternateContent>
        <mc:Choice Requires="wps">
          <w:drawing>
            <wp:anchor distT="0" distB="0" distL="114300" distR="114300" simplePos="0" relativeHeight="251665408" behindDoc="0" locked="0" layoutInCell="1" allowOverlap="1" wp14:anchorId="77BE3876" wp14:editId="57890785">
              <wp:simplePos x="0" y="0"/>
              <wp:positionH relativeFrom="margin">
                <wp:align>center</wp:align>
              </wp:positionH>
              <wp:positionV relativeFrom="paragraph">
                <wp:posOffset>0</wp:posOffset>
              </wp:positionV>
              <wp:extent cx="58420" cy="1397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EF24E83" w14:textId="7C02FEBA" w:rsidR="00350D17" w:rsidRDefault="00350D17">
                          <w:pPr>
                            <w:pStyle w:val="af3"/>
                          </w:pPr>
                          <w:r>
                            <w:rPr>
                              <w:rFonts w:hint="eastAsia"/>
                            </w:rPr>
                            <w:fldChar w:fldCharType="begin"/>
                          </w:r>
                          <w:r>
                            <w:rPr>
                              <w:rFonts w:hint="eastAsia"/>
                            </w:rPr>
                            <w:instrText xml:space="preserve"> PAGE  \* MERGEFORMAT </w:instrText>
                          </w:r>
                          <w:r>
                            <w:rPr>
                              <w:rFonts w:hint="eastAsia"/>
                            </w:rPr>
                            <w:fldChar w:fldCharType="separate"/>
                          </w:r>
                          <w:r w:rsidR="008F1CA5">
                            <w:rPr>
                              <w:noProof/>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7BE3876" id="_x0000_t202" coordsize="21600,21600" o:spt="202" path="m,l,21600r21600,l21600,xe">
              <v:stroke joinstyle="miter"/>
              <v:path gradientshapeok="t" o:connecttype="rect"/>
            </v:shapetype>
            <v:shape id="Text Box 1" o:spid="_x0000_s1026" type="#_x0000_t202" style="position:absolute;margin-left:0;margin-top:0;width:4.6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" filled="f" stroked="f">
              <v:textbox style="mso-fit-shape-to-text:t" inset="0,0,0,0">
                <w:txbxContent>
                  <w:p w14:paraId="3EF24E83" w14:textId="7C02FEBA" w:rsidR="00350D17" w:rsidRDefault="00350D17">
                    <w:pPr>
                      <w:pStyle w:val="af3"/>
                    </w:pPr>
                    <w:r>
                      <w:rPr>
                        <w:rFonts w:hint="eastAsia"/>
                      </w:rPr>
                      <w:fldChar w:fldCharType="begin"/>
                    </w:r>
                    <w:r>
                      <w:rPr>
                        <w:rFonts w:hint="eastAsia"/>
                      </w:rPr>
                      <w:instrText xml:space="preserve"> PAGE  \* MERGEFORMAT </w:instrText>
                    </w:r>
                    <w:r>
                      <w:rPr>
                        <w:rFonts w:hint="eastAsia"/>
                      </w:rPr>
                      <w:fldChar w:fldCharType="separate"/>
                    </w:r>
                    <w:r w:rsidR="008F1CA5">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BF7D" w14:textId="77777777" w:rsidR="00555779" w:rsidRDefault="00555779">
      <w:r>
        <w:separator/>
      </w:r>
    </w:p>
  </w:footnote>
  <w:footnote w:type="continuationSeparator" w:id="0">
    <w:p w14:paraId="0341F6FC" w14:textId="77777777" w:rsidR="00555779" w:rsidRDefault="0055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1AEEA0"/>
    <w:multiLevelType w:val="multilevel"/>
    <w:tmpl w:val="9D1AEEA0"/>
    <w:lvl w:ilvl="0">
      <w:start w:val="2"/>
      <w:numFmt w:val="decimal"/>
      <w:lvlText w:val="%1."/>
      <w:lvlJc w:val="left"/>
      <w:pPr>
        <w:tabs>
          <w:tab w:val="left" w:pos="4849"/>
        </w:tabs>
      </w:pPr>
    </w:lvl>
    <w:lvl w:ilvl="1">
      <w:start w:val="1"/>
      <w:numFmt w:val="decimal"/>
      <w:suff w:val="space"/>
      <w:lvlText w:val="%1.%2"/>
      <w:lvlJc w:val="left"/>
      <w:pPr>
        <w:ind w:left="4537" w:firstLine="0"/>
      </w:pPr>
      <w:rPr>
        <w:rFonts w:hint="default"/>
      </w:rPr>
    </w:lvl>
    <w:lvl w:ilvl="2">
      <w:start w:val="1"/>
      <w:numFmt w:val="decimal"/>
      <w:suff w:val="space"/>
      <w:lvlText w:val="%1.%2.%3"/>
      <w:lvlJc w:val="left"/>
      <w:pPr>
        <w:ind w:left="4537" w:firstLine="0"/>
      </w:pPr>
      <w:rPr>
        <w:rFonts w:hint="default"/>
      </w:rPr>
    </w:lvl>
    <w:lvl w:ilvl="3">
      <w:start w:val="1"/>
      <w:numFmt w:val="decimal"/>
      <w:suff w:val="space"/>
      <w:lvlText w:val="%1.%2.%3.%4"/>
      <w:lvlJc w:val="left"/>
      <w:pPr>
        <w:ind w:left="4537" w:firstLine="0"/>
      </w:pPr>
      <w:rPr>
        <w:rFonts w:hint="default"/>
      </w:rPr>
    </w:lvl>
    <w:lvl w:ilvl="4">
      <w:start w:val="1"/>
      <w:numFmt w:val="decimal"/>
      <w:suff w:val="space"/>
      <w:lvlText w:val="%1.%2.%3.%4.%5"/>
      <w:lvlJc w:val="left"/>
      <w:pPr>
        <w:ind w:left="4537" w:firstLine="0"/>
      </w:pPr>
      <w:rPr>
        <w:rFonts w:hint="default"/>
      </w:rPr>
    </w:lvl>
    <w:lvl w:ilvl="5">
      <w:start w:val="1"/>
      <w:numFmt w:val="decimal"/>
      <w:suff w:val="space"/>
      <w:lvlText w:val="%1.%2.%3.%4.%5.%6"/>
      <w:lvlJc w:val="left"/>
      <w:pPr>
        <w:ind w:left="4537" w:firstLine="0"/>
      </w:pPr>
      <w:rPr>
        <w:rFonts w:hint="default"/>
      </w:rPr>
    </w:lvl>
    <w:lvl w:ilvl="6">
      <w:start w:val="1"/>
      <w:numFmt w:val="decimal"/>
      <w:suff w:val="space"/>
      <w:lvlText w:val="%1.%2.%3.%4.%5.%6.%7"/>
      <w:lvlJc w:val="left"/>
      <w:pPr>
        <w:ind w:left="4537" w:firstLine="0"/>
      </w:pPr>
      <w:rPr>
        <w:rFonts w:hint="default"/>
      </w:rPr>
    </w:lvl>
    <w:lvl w:ilvl="7">
      <w:start w:val="1"/>
      <w:numFmt w:val="decimal"/>
      <w:suff w:val="space"/>
      <w:lvlText w:val="%1.%2.%3.%4.%5.%6.%7.%8"/>
      <w:lvlJc w:val="left"/>
      <w:pPr>
        <w:ind w:left="4537" w:firstLine="0"/>
      </w:pPr>
      <w:rPr>
        <w:rFonts w:hint="default"/>
      </w:rPr>
    </w:lvl>
    <w:lvl w:ilvl="8">
      <w:start w:val="1"/>
      <w:numFmt w:val="decimal"/>
      <w:suff w:val="space"/>
      <w:lvlText w:val="%1.%2.%3.%4.%5.%6.%7.%8.%9"/>
      <w:lvlJc w:val="left"/>
      <w:pPr>
        <w:ind w:left="4537" w:firstLine="0"/>
      </w:pPr>
      <w:rPr>
        <w:rFonts w:hint="default"/>
      </w:rPr>
    </w:lvl>
  </w:abstractNum>
  <w:abstractNum w:abstractNumId="1" w15:restartNumberingAfterBreak="0">
    <w:nsid w:val="E6D43D91"/>
    <w:multiLevelType w:val="singleLevel"/>
    <w:tmpl w:val="E6D43D91"/>
    <w:lvl w:ilvl="0">
      <w:start w:val="1"/>
      <w:numFmt w:val="decimal"/>
      <w:suff w:val="nothing"/>
      <w:lvlText w:val="（%1）"/>
      <w:lvlJc w:val="left"/>
    </w:lvl>
  </w:abstractNum>
  <w:abstractNum w:abstractNumId="2" w15:restartNumberingAfterBreak="0">
    <w:nsid w:val="332D7EB4"/>
    <w:multiLevelType w:val="hybridMultilevel"/>
    <w:tmpl w:val="2A82456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B00DD7"/>
    <w:multiLevelType w:val="hybridMultilevel"/>
    <w:tmpl w:val="BF50DD2E"/>
    <w:lvl w:ilvl="0" w:tplc="04090013">
      <w:start w:val="1"/>
      <w:numFmt w:val="chineseCountingThousand"/>
      <w:lvlText w:val="%1、"/>
      <w:lvlJc w:val="left"/>
      <w:pPr>
        <w:ind w:left="225" w:hanging="225"/>
      </w:pPr>
      <w:rPr>
        <w:rFonts w:hint="default"/>
      </w:rPr>
    </w:lvl>
    <w:lvl w:ilvl="1" w:tplc="C23A9FCE">
      <w:start w:val="4"/>
      <w:numFmt w:val="japaneseCounting"/>
      <w:lvlText w:val="%2、"/>
      <w:lvlJc w:val="left"/>
      <w:pPr>
        <w:ind w:left="1020" w:hanging="600"/>
      </w:pPr>
      <w:rPr>
        <w:rFonts w:ascii="Times New Roman" w:eastAsia="黑体" w:hAnsi="Times New Roman" w:cs="Times New Roman" w:hint="default"/>
        <w:b w:val="0"/>
        <w:sz w:val="3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C14528"/>
    <w:multiLevelType w:val="hybridMultilevel"/>
    <w:tmpl w:val="B832CF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C3"/>
    <w:rsid w:val="00015873"/>
    <w:rsid w:val="00060ED6"/>
    <w:rsid w:val="00062910"/>
    <w:rsid w:val="000735CB"/>
    <w:rsid w:val="00076563"/>
    <w:rsid w:val="00083A3A"/>
    <w:rsid w:val="001220A4"/>
    <w:rsid w:val="00136B53"/>
    <w:rsid w:val="001761F8"/>
    <w:rsid w:val="001B1538"/>
    <w:rsid w:val="001B4D7A"/>
    <w:rsid w:val="001C7E61"/>
    <w:rsid w:val="001D78EC"/>
    <w:rsid w:val="00214D5D"/>
    <w:rsid w:val="00221B8E"/>
    <w:rsid w:val="00223F4C"/>
    <w:rsid w:val="00231C1C"/>
    <w:rsid w:val="00264546"/>
    <w:rsid w:val="0026745E"/>
    <w:rsid w:val="0029108B"/>
    <w:rsid w:val="00294F55"/>
    <w:rsid w:val="002C4556"/>
    <w:rsid w:val="002F28DF"/>
    <w:rsid w:val="0031517C"/>
    <w:rsid w:val="0034677C"/>
    <w:rsid w:val="00350D17"/>
    <w:rsid w:val="003631E3"/>
    <w:rsid w:val="003723F2"/>
    <w:rsid w:val="00376EF7"/>
    <w:rsid w:val="003B2541"/>
    <w:rsid w:val="003B5766"/>
    <w:rsid w:val="003E4596"/>
    <w:rsid w:val="00404002"/>
    <w:rsid w:val="00414298"/>
    <w:rsid w:val="004177F0"/>
    <w:rsid w:val="0045563B"/>
    <w:rsid w:val="004630EC"/>
    <w:rsid w:val="00493DEC"/>
    <w:rsid w:val="004F68C1"/>
    <w:rsid w:val="00507619"/>
    <w:rsid w:val="0053669A"/>
    <w:rsid w:val="00536DD8"/>
    <w:rsid w:val="00555779"/>
    <w:rsid w:val="00557F2C"/>
    <w:rsid w:val="00584C5E"/>
    <w:rsid w:val="005946C3"/>
    <w:rsid w:val="005A314B"/>
    <w:rsid w:val="005E274B"/>
    <w:rsid w:val="005E6E9D"/>
    <w:rsid w:val="00625043"/>
    <w:rsid w:val="00646AAC"/>
    <w:rsid w:val="00664599"/>
    <w:rsid w:val="00697690"/>
    <w:rsid w:val="006B2C10"/>
    <w:rsid w:val="006E6FAD"/>
    <w:rsid w:val="006F0D90"/>
    <w:rsid w:val="00717AB1"/>
    <w:rsid w:val="00744C1F"/>
    <w:rsid w:val="00762EAC"/>
    <w:rsid w:val="007701B3"/>
    <w:rsid w:val="0078233C"/>
    <w:rsid w:val="00784BD5"/>
    <w:rsid w:val="00784F2F"/>
    <w:rsid w:val="007A38FF"/>
    <w:rsid w:val="007E3716"/>
    <w:rsid w:val="007F3C1F"/>
    <w:rsid w:val="007F6849"/>
    <w:rsid w:val="00812734"/>
    <w:rsid w:val="0081608D"/>
    <w:rsid w:val="00824FAB"/>
    <w:rsid w:val="008272C8"/>
    <w:rsid w:val="00830F00"/>
    <w:rsid w:val="00844D40"/>
    <w:rsid w:val="008626EA"/>
    <w:rsid w:val="0088188C"/>
    <w:rsid w:val="00883C32"/>
    <w:rsid w:val="00886AD9"/>
    <w:rsid w:val="0088777D"/>
    <w:rsid w:val="00894295"/>
    <w:rsid w:val="008A40B5"/>
    <w:rsid w:val="008B4DCF"/>
    <w:rsid w:val="008C60DA"/>
    <w:rsid w:val="008E69C8"/>
    <w:rsid w:val="008F1CA5"/>
    <w:rsid w:val="00906049"/>
    <w:rsid w:val="009101B7"/>
    <w:rsid w:val="00982FE8"/>
    <w:rsid w:val="00983124"/>
    <w:rsid w:val="009860C1"/>
    <w:rsid w:val="009931FD"/>
    <w:rsid w:val="009A3E5A"/>
    <w:rsid w:val="009B14C6"/>
    <w:rsid w:val="009B63F0"/>
    <w:rsid w:val="009E36E7"/>
    <w:rsid w:val="00A32A56"/>
    <w:rsid w:val="00A52542"/>
    <w:rsid w:val="00A54217"/>
    <w:rsid w:val="00A551A8"/>
    <w:rsid w:val="00A56DCF"/>
    <w:rsid w:val="00A85D7F"/>
    <w:rsid w:val="00A93BD4"/>
    <w:rsid w:val="00A94C58"/>
    <w:rsid w:val="00AA53DE"/>
    <w:rsid w:val="00AB2F98"/>
    <w:rsid w:val="00AB38B6"/>
    <w:rsid w:val="00AB63B1"/>
    <w:rsid w:val="00AC1CD8"/>
    <w:rsid w:val="00AE234E"/>
    <w:rsid w:val="00AE49BE"/>
    <w:rsid w:val="00B20887"/>
    <w:rsid w:val="00B2617D"/>
    <w:rsid w:val="00B35423"/>
    <w:rsid w:val="00B4120A"/>
    <w:rsid w:val="00B449DC"/>
    <w:rsid w:val="00B52EFA"/>
    <w:rsid w:val="00B53A3B"/>
    <w:rsid w:val="00BA0AB4"/>
    <w:rsid w:val="00BD109C"/>
    <w:rsid w:val="00BF2049"/>
    <w:rsid w:val="00BF2533"/>
    <w:rsid w:val="00C017D6"/>
    <w:rsid w:val="00C01F05"/>
    <w:rsid w:val="00C37CA2"/>
    <w:rsid w:val="00C439B1"/>
    <w:rsid w:val="00C51023"/>
    <w:rsid w:val="00C56B2D"/>
    <w:rsid w:val="00C56E46"/>
    <w:rsid w:val="00CA0B1C"/>
    <w:rsid w:val="00CA0E04"/>
    <w:rsid w:val="00CB4BAD"/>
    <w:rsid w:val="00CC187C"/>
    <w:rsid w:val="00CC4995"/>
    <w:rsid w:val="00CC7856"/>
    <w:rsid w:val="00CC7A4E"/>
    <w:rsid w:val="00CE3B58"/>
    <w:rsid w:val="00CF7489"/>
    <w:rsid w:val="00D104CA"/>
    <w:rsid w:val="00D27660"/>
    <w:rsid w:val="00D417BE"/>
    <w:rsid w:val="00D5531A"/>
    <w:rsid w:val="00DA727F"/>
    <w:rsid w:val="00DA7B5C"/>
    <w:rsid w:val="00DB1E48"/>
    <w:rsid w:val="00DC059F"/>
    <w:rsid w:val="00DC1220"/>
    <w:rsid w:val="00DC136E"/>
    <w:rsid w:val="00DE60B5"/>
    <w:rsid w:val="00E05875"/>
    <w:rsid w:val="00E26B38"/>
    <w:rsid w:val="00E4222E"/>
    <w:rsid w:val="00E479B6"/>
    <w:rsid w:val="00E55917"/>
    <w:rsid w:val="00E55C84"/>
    <w:rsid w:val="00E65F71"/>
    <w:rsid w:val="00E967B3"/>
    <w:rsid w:val="00EA4BFA"/>
    <w:rsid w:val="00EC20A5"/>
    <w:rsid w:val="00ED32A7"/>
    <w:rsid w:val="00EE17C9"/>
    <w:rsid w:val="00F147D5"/>
    <w:rsid w:val="00F66D2D"/>
    <w:rsid w:val="00FB4DC8"/>
    <w:rsid w:val="00FD0603"/>
    <w:rsid w:val="00FD2F6C"/>
    <w:rsid w:val="00FF3CA9"/>
    <w:rsid w:val="0CFC1151"/>
    <w:rsid w:val="0E5A7907"/>
    <w:rsid w:val="31DB6D11"/>
    <w:rsid w:val="39C41440"/>
    <w:rsid w:val="41402792"/>
    <w:rsid w:val="41BC356C"/>
    <w:rsid w:val="47551425"/>
    <w:rsid w:val="4F6E0217"/>
    <w:rsid w:val="512F68C6"/>
    <w:rsid w:val="52AD46F8"/>
    <w:rsid w:val="53172A18"/>
    <w:rsid w:val="5526678E"/>
    <w:rsid w:val="56C8035F"/>
    <w:rsid w:val="5E986AEE"/>
    <w:rsid w:val="667A3883"/>
    <w:rsid w:val="6C9C06F3"/>
    <w:rsid w:val="74702AAA"/>
    <w:rsid w:val="76936D93"/>
    <w:rsid w:val="791B3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AE0159"/>
  <w15:docId w15:val="{A31F2D0E-DD86-4C16-A5C7-4340713B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5"/>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spacing w:before="240" w:after="60"/>
      <w:outlineLvl w:val="0"/>
    </w:pPr>
    <w:rPr>
      <w:rFonts w:ascii="Cambria" w:eastAsia="宋体" w:hAnsi="Cambria" w:cs="Times New Roman"/>
      <w:b/>
      <w:bCs/>
      <w:kern w:val="32"/>
      <w:sz w:val="32"/>
      <w:szCs w:val="32"/>
      <w:lang w:val="zh-CN"/>
    </w:rPr>
  </w:style>
  <w:style w:type="paragraph" w:styleId="2">
    <w:name w:val="heading 2"/>
    <w:basedOn w:val="a"/>
    <w:next w:val="a"/>
    <w:link w:val="20"/>
    <w:qFormat/>
    <w:pPr>
      <w:keepNext/>
      <w:keepLines/>
      <w:spacing w:before="260" w:after="260" w:line="413" w:lineRule="auto"/>
      <w:outlineLvl w:val="1"/>
    </w:pPr>
    <w:rPr>
      <w:rFonts w:ascii="Cambria" w:eastAsia="宋体" w:hAnsi="Cambria" w:cs="Times New Roman"/>
      <w:b/>
      <w:bCs/>
      <w:sz w:val="32"/>
      <w:szCs w:val="32"/>
      <w:lang w:val="zh-CN"/>
    </w:rPr>
  </w:style>
  <w:style w:type="paragraph" w:styleId="3">
    <w:name w:val="heading 3"/>
    <w:basedOn w:val="a"/>
    <w:next w:val="a"/>
    <w:link w:val="30"/>
    <w:qFormat/>
    <w:pPr>
      <w:widowControl/>
      <w:spacing w:line="360" w:lineRule="auto"/>
      <w:outlineLvl w:val="2"/>
    </w:pPr>
    <w:rPr>
      <w:rFonts w:ascii="Times New Roman" w:eastAsia="宋体" w:hAnsi="Times New Roman" w:cs="Times New Roman"/>
      <w:b/>
      <w:bCs/>
      <w:kern w:val="0"/>
      <w:sz w:val="24"/>
      <w:szCs w:val="24"/>
      <w:lang w:val="zh-CN"/>
    </w:rPr>
  </w:style>
  <w:style w:type="paragraph" w:styleId="4">
    <w:name w:val="heading 4"/>
    <w:basedOn w:val="a"/>
    <w:next w:val="a"/>
    <w:link w:val="40"/>
    <w:qFormat/>
    <w:pPr>
      <w:keepNext/>
      <w:keepLines/>
      <w:spacing w:line="360" w:lineRule="auto"/>
      <w:outlineLvl w:val="3"/>
    </w:pPr>
    <w:rPr>
      <w:rFonts w:ascii="Arial" w:eastAsia="宋体" w:hAnsi="Arial" w:cs="Times New Roman"/>
      <w:b/>
      <w:bCs/>
      <w:szCs w:val="28"/>
      <w:lang w:val="zh-CN"/>
    </w:rPr>
  </w:style>
  <w:style w:type="paragraph" w:styleId="5">
    <w:name w:val="heading 5"/>
    <w:basedOn w:val="a"/>
    <w:next w:val="a"/>
    <w:link w:val="50"/>
    <w:qFormat/>
    <w:pPr>
      <w:keepNext/>
      <w:keepLines/>
      <w:spacing w:before="280" w:after="290" w:line="372" w:lineRule="auto"/>
      <w:outlineLvl w:val="4"/>
    </w:pPr>
    <w:rPr>
      <w:rFonts w:ascii="Times New Roman" w:eastAsia="宋体" w:hAnsi="Times New Roman" w:cs="Times New Roman"/>
      <w:b/>
      <w:bCs/>
      <w:sz w:val="28"/>
      <w:szCs w:val="28"/>
      <w:lang w:val="zh-CN"/>
    </w:rPr>
  </w:style>
  <w:style w:type="paragraph" w:styleId="6">
    <w:name w:val="heading 6"/>
    <w:basedOn w:val="a"/>
    <w:next w:val="a"/>
    <w:link w:val="60"/>
    <w:qFormat/>
    <w:pPr>
      <w:keepNext/>
      <w:keepLines/>
      <w:widowControl/>
      <w:tabs>
        <w:tab w:val="left" w:pos="1440"/>
      </w:tabs>
      <w:spacing w:before="240" w:after="64" w:line="317" w:lineRule="auto"/>
      <w:ind w:left="1152" w:hanging="1152"/>
      <w:jc w:val="left"/>
      <w:outlineLvl w:val="5"/>
    </w:pPr>
    <w:rPr>
      <w:rFonts w:ascii="Arial" w:eastAsia="黑体" w:hAnsi="Arial" w:cs="Times New Roman"/>
      <w:b/>
      <w:bCs/>
      <w:kern w:val="0"/>
      <w:sz w:val="24"/>
      <w:szCs w:val="24"/>
      <w:lang w:val="zh-CN"/>
    </w:rPr>
  </w:style>
  <w:style w:type="paragraph" w:styleId="7">
    <w:name w:val="heading 7"/>
    <w:basedOn w:val="a"/>
    <w:next w:val="a"/>
    <w:link w:val="70"/>
    <w:qFormat/>
    <w:pPr>
      <w:keepNext/>
      <w:keepLines/>
      <w:widowControl/>
      <w:tabs>
        <w:tab w:val="left" w:pos="2520"/>
      </w:tabs>
      <w:spacing w:before="240" w:after="64" w:line="317" w:lineRule="auto"/>
      <w:ind w:left="1296" w:hanging="1296"/>
      <w:jc w:val="left"/>
      <w:outlineLvl w:val="6"/>
    </w:pPr>
    <w:rPr>
      <w:rFonts w:ascii="Times New Roman" w:eastAsia="宋体" w:hAnsi="Times New Roman" w:cs="Times New Roman"/>
      <w:b/>
      <w:bCs/>
      <w:kern w:val="0"/>
      <w:sz w:val="24"/>
      <w:szCs w:val="24"/>
      <w:lang w:val="zh-CN"/>
    </w:rPr>
  </w:style>
  <w:style w:type="paragraph" w:styleId="8">
    <w:name w:val="heading 8"/>
    <w:basedOn w:val="a"/>
    <w:next w:val="a"/>
    <w:link w:val="80"/>
    <w:qFormat/>
    <w:pPr>
      <w:keepNext/>
      <w:keepLines/>
      <w:widowControl/>
      <w:tabs>
        <w:tab w:val="left" w:pos="1440"/>
      </w:tabs>
      <w:spacing w:before="240" w:after="64" w:line="317" w:lineRule="auto"/>
      <w:ind w:left="1440" w:hanging="1440"/>
      <w:jc w:val="left"/>
      <w:outlineLvl w:val="7"/>
    </w:pPr>
    <w:rPr>
      <w:rFonts w:ascii="Arial" w:eastAsia="黑体" w:hAnsi="Arial" w:cs="Times New Roman"/>
      <w:kern w:val="0"/>
      <w:sz w:val="24"/>
      <w:szCs w:val="24"/>
      <w:lang w:val="zh-CN"/>
    </w:rPr>
  </w:style>
  <w:style w:type="paragraph" w:styleId="9">
    <w:name w:val="heading 9"/>
    <w:basedOn w:val="a"/>
    <w:next w:val="a"/>
    <w:link w:val="90"/>
    <w:qFormat/>
    <w:pPr>
      <w:keepNext/>
      <w:keepLines/>
      <w:widowControl/>
      <w:tabs>
        <w:tab w:val="left" w:pos="1584"/>
      </w:tabs>
      <w:spacing w:before="240" w:after="64" w:line="317" w:lineRule="auto"/>
      <w:ind w:left="1584" w:hanging="1584"/>
      <w:jc w:val="left"/>
      <w:outlineLvl w:val="8"/>
    </w:pPr>
    <w:rPr>
      <w:rFonts w:ascii="Arial" w:eastAsia="黑体" w:hAnsi="Arial" w:cs="Times New Roman"/>
      <w:kern w:val="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小四 行距: 1.5 倍行距"/>
    <w:basedOn w:val="a"/>
    <w:qFormat/>
    <w:pPr>
      <w:ind w:firstLine="480"/>
    </w:pPr>
    <w:rPr>
      <w:rFonts w:cs="宋体"/>
      <w:szCs w:val="20"/>
    </w:rPr>
  </w:style>
  <w:style w:type="paragraph" w:styleId="71">
    <w:name w:val="toc 7"/>
    <w:basedOn w:val="a"/>
    <w:next w:val="a"/>
    <w:uiPriority w:val="39"/>
    <w:qFormat/>
    <w:pPr>
      <w:ind w:leftChars="1200" w:left="2520"/>
    </w:pPr>
    <w:rPr>
      <w:rFonts w:ascii="Calibri" w:eastAsia="宋体" w:hAnsi="Calibri" w:cs="Times New Roman"/>
    </w:rPr>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caption"/>
    <w:basedOn w:val="a"/>
    <w:next w:val="a"/>
    <w:qFormat/>
    <w:rPr>
      <w:rFonts w:ascii="Cambria" w:eastAsia="黑体" w:hAnsi="Cambria" w:cs="Times New Roman"/>
      <w:sz w:val="20"/>
      <w:szCs w:val="20"/>
    </w:rPr>
  </w:style>
  <w:style w:type="paragraph" w:styleId="a5">
    <w:name w:val="Document Map"/>
    <w:basedOn w:val="a"/>
    <w:link w:val="a6"/>
    <w:qFormat/>
    <w:pPr>
      <w:shd w:val="clear" w:color="auto" w:fill="000080"/>
    </w:pPr>
    <w:rPr>
      <w:szCs w:val="24"/>
    </w:rPr>
  </w:style>
  <w:style w:type="paragraph" w:styleId="a7">
    <w:name w:val="annotation text"/>
    <w:basedOn w:val="a"/>
    <w:link w:val="a8"/>
    <w:qFormat/>
    <w:pPr>
      <w:jc w:val="left"/>
    </w:pPr>
    <w:rPr>
      <w:szCs w:val="24"/>
    </w:rPr>
  </w:style>
  <w:style w:type="paragraph" w:styleId="a9">
    <w:name w:val="Body Text"/>
    <w:basedOn w:val="a"/>
    <w:link w:val="aa"/>
    <w:qFormat/>
    <w:pPr>
      <w:spacing w:after="120"/>
    </w:pPr>
    <w:rPr>
      <w:szCs w:val="24"/>
    </w:rPr>
  </w:style>
  <w:style w:type="paragraph" w:styleId="ab">
    <w:name w:val="Body Text Indent"/>
    <w:basedOn w:val="a"/>
    <w:link w:val="ac"/>
    <w:qFormat/>
    <w:pPr>
      <w:spacing w:after="120"/>
      <w:ind w:leftChars="200" w:left="420"/>
    </w:pPr>
    <w:rPr>
      <w:szCs w:val="24"/>
    </w:rPr>
  </w:style>
  <w:style w:type="paragraph" w:styleId="41">
    <w:name w:val="index 4"/>
    <w:basedOn w:val="a"/>
    <w:next w:val="a"/>
    <w:qFormat/>
    <w:pPr>
      <w:ind w:leftChars="600" w:left="600"/>
    </w:pPr>
    <w:rPr>
      <w:rFonts w:ascii="Times New Roman" w:eastAsia="宋体" w:hAnsi="Times New Roman" w:cs="Times New Roman"/>
      <w:szCs w:val="24"/>
    </w:rPr>
  </w:style>
  <w:style w:type="paragraph" w:styleId="51">
    <w:name w:val="toc 5"/>
    <w:basedOn w:val="a"/>
    <w:next w:val="a"/>
    <w:uiPriority w:val="39"/>
    <w:qFormat/>
    <w:pPr>
      <w:ind w:leftChars="800" w:left="1680"/>
    </w:pPr>
    <w:rPr>
      <w:rFonts w:ascii="Calibri" w:eastAsia="宋体" w:hAnsi="Calibri" w:cs="Times New Roman"/>
    </w:rPr>
  </w:style>
  <w:style w:type="paragraph" w:styleId="31">
    <w:name w:val="toc 3"/>
    <w:basedOn w:val="a"/>
    <w:next w:val="a"/>
    <w:uiPriority w:val="39"/>
    <w:qFormat/>
    <w:pPr>
      <w:ind w:leftChars="400" w:left="840"/>
    </w:pPr>
    <w:rPr>
      <w:rFonts w:ascii="Times New Roman" w:eastAsia="宋体" w:hAnsi="Times New Roman" w:cs="Times New Roman"/>
      <w:szCs w:val="24"/>
    </w:rPr>
  </w:style>
  <w:style w:type="paragraph" w:styleId="ad">
    <w:name w:val="Plain Text"/>
    <w:basedOn w:val="a"/>
    <w:link w:val="ae"/>
    <w:qFormat/>
    <w:rPr>
      <w:rFonts w:ascii="宋体" w:eastAsia="仿宋_GB2312" w:hAnsi="Courier New"/>
      <w:sz w:val="32"/>
      <w:szCs w:val="24"/>
    </w:rPr>
  </w:style>
  <w:style w:type="paragraph" w:styleId="81">
    <w:name w:val="toc 8"/>
    <w:basedOn w:val="a"/>
    <w:next w:val="a"/>
    <w:uiPriority w:val="39"/>
    <w:qFormat/>
    <w:pPr>
      <w:ind w:leftChars="1400" w:left="2940"/>
    </w:pPr>
    <w:rPr>
      <w:rFonts w:ascii="Calibri" w:eastAsia="宋体" w:hAnsi="Calibri" w:cs="Times New Roman"/>
    </w:rPr>
  </w:style>
  <w:style w:type="paragraph" w:styleId="af">
    <w:name w:val="Date"/>
    <w:basedOn w:val="a"/>
    <w:next w:val="a"/>
    <w:link w:val="af0"/>
    <w:qFormat/>
    <w:pPr>
      <w:ind w:leftChars="2500" w:left="100"/>
    </w:pPr>
    <w:rPr>
      <w:szCs w:val="24"/>
    </w:rPr>
  </w:style>
  <w:style w:type="paragraph" w:styleId="21">
    <w:name w:val="Body Text Indent 2"/>
    <w:basedOn w:val="a"/>
    <w:link w:val="22"/>
    <w:qFormat/>
    <w:pPr>
      <w:autoSpaceDE w:val="0"/>
      <w:autoSpaceDN w:val="0"/>
      <w:adjustRightInd w:val="0"/>
      <w:spacing w:line="410" w:lineRule="atLeast"/>
      <w:ind w:left="480"/>
      <w:jc w:val="left"/>
    </w:pPr>
    <w:rPr>
      <w:rFonts w:ascii="宋体" w:hAnsi="Calibri"/>
      <w:color w:val="000000"/>
      <w:szCs w:val="24"/>
    </w:rPr>
  </w:style>
  <w:style w:type="paragraph" w:styleId="af1">
    <w:name w:val="Balloon Text"/>
    <w:basedOn w:val="a"/>
    <w:link w:val="af2"/>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2">
    <w:name w:val="toc 4"/>
    <w:basedOn w:val="a"/>
    <w:next w:val="a"/>
    <w:uiPriority w:val="39"/>
    <w:qFormat/>
    <w:pPr>
      <w:ind w:leftChars="600" w:left="1260"/>
    </w:pPr>
    <w:rPr>
      <w:rFonts w:ascii="Times New Roman" w:eastAsia="宋体" w:hAnsi="Times New Roman" w:cs="Times New Roman"/>
      <w:szCs w:val="24"/>
    </w:rPr>
  </w:style>
  <w:style w:type="paragraph" w:styleId="af7">
    <w:name w:val="Subtitle"/>
    <w:basedOn w:val="a"/>
    <w:next w:val="a"/>
    <w:link w:val="af8"/>
    <w:qFormat/>
    <w:pPr>
      <w:spacing w:before="240" w:after="60" w:line="312" w:lineRule="auto"/>
      <w:jc w:val="center"/>
      <w:outlineLvl w:val="1"/>
    </w:pPr>
    <w:rPr>
      <w:rFonts w:ascii="Cambria" w:hAnsi="Cambria"/>
      <w:b/>
      <w:bCs/>
      <w:kern w:val="28"/>
      <w:sz w:val="32"/>
      <w:szCs w:val="32"/>
    </w:rPr>
  </w:style>
  <w:style w:type="paragraph" w:styleId="61">
    <w:name w:val="toc 6"/>
    <w:basedOn w:val="a"/>
    <w:next w:val="a"/>
    <w:uiPriority w:val="39"/>
    <w:qFormat/>
    <w:pPr>
      <w:ind w:leftChars="1000" w:left="2100"/>
    </w:pPr>
    <w:rPr>
      <w:rFonts w:ascii="Calibri" w:eastAsia="宋体" w:hAnsi="Calibri" w:cs="Times New Roman"/>
    </w:rPr>
  </w:style>
  <w:style w:type="paragraph" w:styleId="32">
    <w:name w:val="Body Text Indent 3"/>
    <w:basedOn w:val="a"/>
    <w:link w:val="33"/>
    <w:qFormat/>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3">
    <w:name w:val="toc 2"/>
    <w:basedOn w:val="a"/>
    <w:next w:val="a"/>
    <w:uiPriority w:val="39"/>
    <w:qFormat/>
    <w:pPr>
      <w:ind w:leftChars="200" w:left="420"/>
    </w:pPr>
    <w:rPr>
      <w:rFonts w:ascii="Times New Roman" w:eastAsia="宋体" w:hAnsi="Times New Roman" w:cs="Times New Roman"/>
      <w:szCs w:val="24"/>
    </w:rPr>
  </w:style>
  <w:style w:type="paragraph" w:styleId="91">
    <w:name w:val="toc 9"/>
    <w:basedOn w:val="a"/>
    <w:next w:val="a"/>
    <w:uiPriority w:val="39"/>
    <w:qFormat/>
    <w:pPr>
      <w:ind w:leftChars="1600" w:left="3360"/>
    </w:pPr>
    <w:rPr>
      <w:rFonts w:ascii="Calibri" w:eastAsia="宋体" w:hAnsi="Calibri" w:cs="Times New Roman"/>
    </w:rPr>
  </w:style>
  <w:style w:type="paragraph" w:styleId="24">
    <w:name w:val="Body Text 2"/>
    <w:basedOn w:val="a"/>
    <w:qFormat/>
    <w:pPr>
      <w:spacing w:after="120" w:line="360" w:lineRule="auto"/>
    </w:pPr>
    <w:rPr>
      <w:sz w:val="24"/>
    </w:rPr>
  </w:style>
  <w:style w:type="paragraph" w:styleId="af9">
    <w:name w:val="Normal (Web)"/>
    <w:basedOn w:val="a"/>
    <w:qFormat/>
    <w:pPr>
      <w:widowControl/>
      <w:spacing w:before="100" w:beforeAutospacing="1" w:after="100" w:afterAutospacing="1"/>
      <w:jc w:val="left"/>
    </w:pPr>
    <w:rPr>
      <w:rFonts w:ascii="Times New Roman" w:eastAsia="宋体" w:hAnsi="Times New Roman" w:cs="Times New Roman"/>
      <w:kern w:val="0"/>
      <w:szCs w:val="24"/>
    </w:rPr>
  </w:style>
  <w:style w:type="paragraph" w:styleId="afa">
    <w:name w:val="Title"/>
    <w:basedOn w:val="a"/>
    <w:next w:val="a"/>
    <w:link w:val="afb"/>
    <w:qFormat/>
    <w:pPr>
      <w:spacing w:before="240" w:after="60"/>
      <w:jc w:val="center"/>
      <w:outlineLvl w:val="0"/>
    </w:pPr>
    <w:rPr>
      <w:rFonts w:ascii="Cambria" w:hAnsi="Cambria"/>
      <w:b/>
      <w:sz w:val="32"/>
      <w:szCs w:val="24"/>
    </w:rPr>
  </w:style>
  <w:style w:type="paragraph" w:styleId="afc">
    <w:name w:val="annotation subject"/>
    <w:basedOn w:val="a7"/>
    <w:next w:val="a7"/>
    <w:link w:val="afd"/>
    <w:qFormat/>
    <w:rPr>
      <w:b/>
      <w:bCs/>
    </w:rPr>
  </w:style>
  <w:style w:type="table" w:styleId="afe">
    <w:name w:val="Table Grid"/>
    <w:basedOn w:val="a1"/>
    <w:uiPriority w:val="3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r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qFormat/>
    <w:rPr>
      <w:rFonts w:ascii="Courier New" w:hAnsi="Courier New"/>
      <w:sz w:val="20"/>
    </w:rPr>
  </w:style>
  <w:style w:type="character" w:styleId="aff4">
    <w:name w:val="annotation reference"/>
    <w:qFormat/>
    <w:rPr>
      <w:sz w:val="21"/>
      <w:szCs w:val="21"/>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character" w:customStyle="1" w:styleId="11">
    <w:name w:val="标题 1 字符1"/>
    <w:basedOn w:val="a0"/>
    <w:link w:val="1"/>
    <w:qFormat/>
    <w:rPr>
      <w:rFonts w:ascii="Cambria" w:eastAsia="宋体" w:hAnsi="Cambria" w:cs="Times New Roman"/>
      <w:b/>
      <w:bCs/>
      <w:kern w:val="32"/>
      <w:sz w:val="32"/>
      <w:szCs w:val="32"/>
      <w:lang w:val="zh-CN" w:eastAsia="zh-CN"/>
    </w:rPr>
  </w:style>
  <w:style w:type="character" w:customStyle="1" w:styleId="20">
    <w:name w:val="标题 2 字符"/>
    <w:basedOn w:val="a0"/>
    <w:link w:val="2"/>
    <w:qFormat/>
    <w:rPr>
      <w:rFonts w:ascii="Cambria" w:eastAsia="宋体" w:hAnsi="Cambria" w:cs="Times New Roman"/>
      <w:b/>
      <w:bCs/>
      <w:sz w:val="32"/>
      <w:szCs w:val="32"/>
      <w:lang w:val="zh-CN" w:eastAsia="zh-CN"/>
    </w:rPr>
  </w:style>
  <w:style w:type="character" w:customStyle="1" w:styleId="30">
    <w:name w:val="标题 3 字符"/>
    <w:basedOn w:val="a0"/>
    <w:link w:val="3"/>
    <w:qFormat/>
    <w:rPr>
      <w:rFonts w:ascii="Times New Roman" w:eastAsia="宋体" w:hAnsi="Times New Roman" w:cs="Times New Roman"/>
      <w:b/>
      <w:bCs/>
      <w:kern w:val="0"/>
      <w:sz w:val="24"/>
      <w:szCs w:val="24"/>
      <w:lang w:val="zh-CN" w:eastAsia="zh-CN"/>
    </w:rPr>
  </w:style>
  <w:style w:type="character" w:customStyle="1" w:styleId="40">
    <w:name w:val="标题 4 字符"/>
    <w:basedOn w:val="a0"/>
    <w:link w:val="4"/>
    <w:qFormat/>
    <w:rPr>
      <w:rFonts w:ascii="Arial" w:eastAsia="宋体" w:hAnsi="Arial" w:cs="Times New Roman"/>
      <w:b/>
      <w:bCs/>
      <w:szCs w:val="28"/>
      <w:lang w:val="zh-CN" w:eastAsia="zh-CN"/>
    </w:rPr>
  </w:style>
  <w:style w:type="character" w:customStyle="1" w:styleId="50">
    <w:name w:val="标题 5 字符"/>
    <w:basedOn w:val="a0"/>
    <w:link w:val="5"/>
    <w:qFormat/>
    <w:rPr>
      <w:rFonts w:ascii="Times New Roman" w:eastAsia="宋体" w:hAnsi="Times New Roman" w:cs="Times New Roman"/>
      <w:b/>
      <w:bCs/>
      <w:sz w:val="28"/>
      <w:szCs w:val="28"/>
      <w:lang w:val="zh-CN" w:eastAsia="zh-CN"/>
    </w:rPr>
  </w:style>
  <w:style w:type="character" w:customStyle="1" w:styleId="60">
    <w:name w:val="标题 6 字符"/>
    <w:basedOn w:val="a0"/>
    <w:link w:val="6"/>
    <w:qFormat/>
    <w:rPr>
      <w:rFonts w:ascii="Arial" w:eastAsia="黑体" w:hAnsi="Arial" w:cs="Times New Roman"/>
      <w:b/>
      <w:bCs/>
      <w:kern w:val="0"/>
      <w:sz w:val="24"/>
      <w:szCs w:val="24"/>
      <w:lang w:val="zh-CN" w:eastAsia="zh-CN"/>
    </w:rPr>
  </w:style>
  <w:style w:type="character" w:customStyle="1" w:styleId="70">
    <w:name w:val="标题 7 字符"/>
    <w:basedOn w:val="a0"/>
    <w:link w:val="7"/>
    <w:qFormat/>
    <w:rPr>
      <w:rFonts w:ascii="Times New Roman" w:eastAsia="宋体" w:hAnsi="Times New Roman" w:cs="Times New Roman"/>
      <w:b/>
      <w:bCs/>
      <w:kern w:val="0"/>
      <w:sz w:val="24"/>
      <w:szCs w:val="24"/>
      <w:lang w:val="zh-CN" w:eastAsia="zh-CN"/>
    </w:rPr>
  </w:style>
  <w:style w:type="character" w:customStyle="1" w:styleId="80">
    <w:name w:val="标题 8 字符"/>
    <w:basedOn w:val="a0"/>
    <w:link w:val="8"/>
    <w:qFormat/>
    <w:rPr>
      <w:rFonts w:ascii="Arial" w:eastAsia="黑体" w:hAnsi="Arial" w:cs="Times New Roman"/>
      <w:kern w:val="0"/>
      <w:sz w:val="24"/>
      <w:szCs w:val="24"/>
      <w:lang w:val="zh-CN" w:eastAsia="zh-CN"/>
    </w:rPr>
  </w:style>
  <w:style w:type="character" w:customStyle="1" w:styleId="90">
    <w:name w:val="标题 9 字符"/>
    <w:basedOn w:val="a0"/>
    <w:link w:val="9"/>
    <w:qFormat/>
    <w:rPr>
      <w:rFonts w:ascii="Arial" w:eastAsia="黑体" w:hAnsi="Arial" w:cs="Times New Roman"/>
      <w:kern w:val="0"/>
      <w:szCs w:val="21"/>
      <w:lang w:val="zh-CN" w:eastAsia="zh-CN"/>
    </w:rPr>
  </w:style>
  <w:style w:type="character" w:customStyle="1" w:styleId="22">
    <w:name w:val="正文文本缩进 2 字符"/>
    <w:link w:val="21"/>
    <w:qFormat/>
    <w:rPr>
      <w:rFonts w:ascii="宋体" w:hAnsi="Calibri"/>
      <w:color w:val="000000"/>
      <w:szCs w:val="24"/>
    </w:rPr>
  </w:style>
  <w:style w:type="character" w:customStyle="1" w:styleId="2Char1">
    <w:name w:val="正文文本缩进 2 Char1"/>
    <w:basedOn w:val="a0"/>
    <w:semiHidden/>
    <w:qFormat/>
  </w:style>
  <w:style w:type="character" w:customStyle="1" w:styleId="FontStyle125">
    <w:name w:val="Font Style125"/>
    <w:uiPriority w:val="99"/>
    <w:unhideWhenUsed/>
    <w:qFormat/>
    <w:rPr>
      <w:rFonts w:ascii="宋体" w:eastAsia="宋体" w:hAnsi="宋体" w:hint="eastAsia"/>
      <w:b/>
      <w:sz w:val="26"/>
    </w:rPr>
  </w:style>
  <w:style w:type="character" w:customStyle="1" w:styleId="4Char1">
    <w:name w:val="标题 4 Char1"/>
    <w:qFormat/>
    <w:rPr>
      <w:rFonts w:ascii="Arial" w:eastAsia="宋体" w:hAnsi="Arial" w:cs="Times New Roman"/>
      <w:b/>
      <w:bCs/>
      <w:szCs w:val="28"/>
    </w:rPr>
  </w:style>
  <w:style w:type="character" w:customStyle="1" w:styleId="a6">
    <w:name w:val="文档结构图 字符"/>
    <w:link w:val="a5"/>
    <w:qFormat/>
    <w:rPr>
      <w:szCs w:val="24"/>
      <w:shd w:val="clear" w:color="auto" w:fill="000080"/>
    </w:rPr>
  </w:style>
  <w:style w:type="character" w:customStyle="1" w:styleId="Char1">
    <w:name w:val="文档结构图 Char1"/>
    <w:basedOn w:val="a0"/>
    <w:qFormat/>
    <w:rPr>
      <w:rFonts w:ascii="宋体" w:eastAsia="宋体"/>
      <w:sz w:val="18"/>
      <w:szCs w:val="18"/>
    </w:rPr>
  </w:style>
  <w:style w:type="character" w:customStyle="1" w:styleId="af8">
    <w:name w:val="副标题 字符"/>
    <w:link w:val="af7"/>
    <w:qFormat/>
    <w:rPr>
      <w:rFonts w:ascii="Cambria" w:hAnsi="Cambria"/>
      <w:b/>
      <w:bCs/>
      <w:kern w:val="28"/>
      <w:sz w:val="32"/>
      <w:szCs w:val="32"/>
    </w:rPr>
  </w:style>
  <w:style w:type="character" w:customStyle="1" w:styleId="Char10">
    <w:name w:val="副标题 Char1"/>
    <w:basedOn w:val="a0"/>
    <w:uiPriority w:val="11"/>
    <w:qFormat/>
    <w:rPr>
      <w:rFonts w:asciiTheme="majorHAnsi" w:eastAsia="宋体" w:hAnsiTheme="majorHAnsi" w:cstheme="majorBidi"/>
      <w:b/>
      <w:bCs/>
      <w:kern w:val="28"/>
      <w:sz w:val="32"/>
      <w:szCs w:val="32"/>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Char11">
    <w:name w:val="纯文本 Char1"/>
    <w:qFormat/>
    <w:rPr>
      <w:rFonts w:ascii="宋体" w:eastAsia="宋体" w:hAnsi="Courier New" w:cs="Courier New"/>
      <w:szCs w:val="21"/>
    </w:rPr>
  </w:style>
  <w:style w:type="character" w:customStyle="1" w:styleId="aff5">
    <w:name w:val="明显引用 字符"/>
    <w:link w:val="aff6"/>
    <w:qFormat/>
    <w:rPr>
      <w:b/>
      <w:bCs/>
      <w:i/>
      <w:iCs/>
      <w:color w:val="4F81BD"/>
    </w:rPr>
  </w:style>
  <w:style w:type="paragraph" w:styleId="aff6">
    <w:name w:val="Intense Quote"/>
    <w:basedOn w:val="a"/>
    <w:next w:val="a"/>
    <w:link w:val="aff5"/>
    <w:qFormat/>
    <w:pPr>
      <w:pBdr>
        <w:bottom w:val="single" w:sz="4" w:space="4" w:color="4F81BD"/>
      </w:pBdr>
      <w:spacing w:before="200" w:after="280"/>
      <w:ind w:left="936" w:right="936"/>
    </w:pPr>
    <w:rPr>
      <w:b/>
      <w:bCs/>
      <w:i/>
      <w:iCs/>
      <w:color w:val="4F81BD"/>
    </w:rPr>
  </w:style>
  <w:style w:type="character" w:customStyle="1" w:styleId="Char12">
    <w:name w:val="明显引用 Char1"/>
    <w:basedOn w:val="a0"/>
    <w:uiPriority w:val="99"/>
    <w:qFormat/>
    <w:rPr>
      <w:b/>
      <w:bCs/>
      <w:i/>
      <w:iCs/>
      <w:color w:val="4F81BD" w:themeColor="accent1"/>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rPr>
      <w:rFonts w:ascii="Arial" w:eastAsiaTheme="minorEastAsia" w:hAnsi="Arial" w:cstheme="minorBidi"/>
      <w:sz w:val="24"/>
      <w:lang w:val="en-US"/>
    </w:rPr>
  </w:style>
  <w:style w:type="character" w:customStyle="1" w:styleId="Char13">
    <w:name w:val="批注文字 Char1"/>
    <w:uiPriority w:val="99"/>
    <w:semiHidden/>
    <w:qFormat/>
    <w:rPr>
      <w:rFonts w:ascii="Times New Roman" w:eastAsia="宋体" w:hAnsi="Times New Roman" w:cs="Times New Roman"/>
      <w:szCs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3Char1">
    <w:name w:val="标题 3 Char1"/>
    <w:qFormat/>
    <w:rPr>
      <w:b/>
      <w:bCs/>
      <w:sz w:val="24"/>
      <w:szCs w:val="24"/>
    </w:rPr>
  </w:style>
  <w:style w:type="character" w:customStyle="1" w:styleId="a8">
    <w:name w:val="批注文字 字符"/>
    <w:link w:val="a7"/>
    <w:qFormat/>
    <w:rPr>
      <w:szCs w:val="24"/>
    </w:rPr>
  </w:style>
  <w:style w:type="character" w:customStyle="1" w:styleId="Char2">
    <w:name w:val="批注文字 Char2"/>
    <w:basedOn w:val="a0"/>
    <w:uiPriority w:val="99"/>
    <w:semiHidden/>
    <w:qFormat/>
  </w:style>
  <w:style w:type="character" w:customStyle="1" w:styleId="aa">
    <w:name w:val="正文文本 字符"/>
    <w:link w:val="a9"/>
    <w:qFormat/>
    <w:rPr>
      <w:szCs w:val="24"/>
    </w:rPr>
  </w:style>
  <w:style w:type="character" w:customStyle="1" w:styleId="Char14">
    <w:name w:val="正文文本 Char1"/>
    <w:basedOn w:val="a0"/>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12">
    <w:name w:val="书籍标题1"/>
    <w:qFormat/>
    <w:rPr>
      <w:b/>
      <w:bCs/>
      <w:smallCaps/>
      <w:spacing w:val="5"/>
    </w:rPr>
  </w:style>
  <w:style w:type="character" w:customStyle="1" w:styleId="FontStyle123">
    <w:name w:val="Font Style123"/>
    <w:uiPriority w:val="99"/>
    <w:unhideWhenUsed/>
    <w:qFormat/>
    <w:rPr>
      <w:rFonts w:ascii="宋体" w:eastAsia="宋体" w:hAnsi="宋体" w:hint="eastAsia"/>
      <w:b/>
      <w:sz w:val="32"/>
    </w:rPr>
  </w:style>
  <w:style w:type="character" w:customStyle="1" w:styleId="af2">
    <w:name w:val="批注框文本 字符"/>
    <w:link w:val="af1"/>
    <w:qFormat/>
    <w:rPr>
      <w:sz w:val="18"/>
      <w:szCs w:val="18"/>
    </w:rPr>
  </w:style>
  <w:style w:type="character" w:customStyle="1" w:styleId="Char20">
    <w:name w:val="批注框文本 Char2"/>
    <w:basedOn w:val="a0"/>
    <w:uiPriority w:val="99"/>
    <w:semiHidden/>
    <w:qFormat/>
    <w:rPr>
      <w:sz w:val="18"/>
      <w:szCs w:val="18"/>
    </w:rPr>
  </w:style>
  <w:style w:type="character" w:customStyle="1" w:styleId="ac">
    <w:name w:val="正文文本缩进 字符"/>
    <w:link w:val="ab"/>
    <w:qFormat/>
    <w:rPr>
      <w:szCs w:val="24"/>
    </w:rPr>
  </w:style>
  <w:style w:type="character" w:customStyle="1" w:styleId="Char16">
    <w:name w:val="正文文本缩进 Char1"/>
    <w:basedOn w:val="a0"/>
    <w:uiPriority w:val="99"/>
    <w:semiHidden/>
    <w:qFormat/>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afd">
    <w:name w:val="批注主题 字符"/>
    <w:link w:val="afc"/>
    <w:qFormat/>
    <w:rPr>
      <w:b/>
      <w:bCs/>
      <w:szCs w:val="24"/>
    </w:rPr>
  </w:style>
  <w:style w:type="character" w:customStyle="1" w:styleId="Char18">
    <w:name w:val="批注主题 Char1"/>
    <w:basedOn w:val="Char2"/>
    <w:qFormat/>
    <w:rPr>
      <w:b/>
      <w:bCs/>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af0">
    <w:name w:val="日期 字符"/>
    <w:link w:val="af"/>
    <w:qFormat/>
    <w:rPr>
      <w:szCs w:val="24"/>
    </w:rPr>
  </w:style>
  <w:style w:type="character" w:customStyle="1" w:styleId="Char19">
    <w:name w:val="日期 Char1"/>
    <w:basedOn w:val="a0"/>
    <w:qFormat/>
  </w:style>
  <w:style w:type="character" w:customStyle="1" w:styleId="33">
    <w:name w:val="正文文本缩进 3 字符"/>
    <w:link w:val="32"/>
    <w:qFormat/>
    <w:rPr>
      <w:rFonts w:ascii="宋体" w:hAnsi="MS Sans Serif"/>
      <w:color w:val="000000"/>
      <w:sz w:val="24"/>
    </w:rPr>
  </w:style>
  <w:style w:type="character" w:customStyle="1" w:styleId="3Char10">
    <w:name w:val="正文文本缩进 3 Char1"/>
    <w:basedOn w:val="a0"/>
    <w:qFormat/>
    <w:rPr>
      <w:sz w:val="16"/>
      <w:szCs w:val="16"/>
    </w:rPr>
  </w:style>
  <w:style w:type="character" w:customStyle="1" w:styleId="CharChar14">
    <w:name w:val="Char Char14"/>
    <w:qFormat/>
    <w:rPr>
      <w:rFonts w:ascii="Arial" w:hAnsi="Arial"/>
      <w:b/>
      <w:bCs/>
      <w:kern w:val="2"/>
      <w:sz w:val="21"/>
      <w:szCs w:val="28"/>
    </w:rPr>
  </w:style>
  <w:style w:type="character" w:customStyle="1" w:styleId="13">
    <w:name w:val="明显强调1"/>
    <w:qFormat/>
    <w:rPr>
      <w:b/>
      <w:bCs/>
      <w:i/>
      <w:iCs/>
      <w:color w:val="4F81BD"/>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FontStyle119">
    <w:name w:val="Font Style119"/>
    <w:uiPriority w:val="99"/>
    <w:unhideWhenUsed/>
    <w:qFormat/>
    <w:rPr>
      <w:rFonts w:ascii="宋体" w:eastAsia="宋体" w:hAnsi="宋体" w:hint="eastAsia"/>
      <w:sz w:val="24"/>
    </w:rPr>
  </w:style>
  <w:style w:type="character" w:customStyle="1" w:styleId="CharChar141">
    <w:name w:val="Char Char141"/>
    <w:qFormat/>
    <w:rPr>
      <w:rFonts w:ascii="Arial" w:hAnsi="Arial"/>
      <w:b/>
      <w:bCs/>
      <w:kern w:val="2"/>
      <w:sz w:val="21"/>
      <w:szCs w:val="28"/>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14">
    <w:name w:val="不明显强调1"/>
    <w:qFormat/>
    <w:rPr>
      <w:i/>
      <w:iCs/>
      <w:color w:val="808080"/>
    </w:rPr>
  </w:style>
  <w:style w:type="character" w:customStyle="1" w:styleId="p0CharChar">
    <w:name w:val="p0 Char Char"/>
    <w:qFormat/>
    <w:rPr>
      <w:rFonts w:eastAsia="宋体"/>
      <w:kern w:val="2"/>
      <w:sz w:val="21"/>
      <w:szCs w:val="21"/>
      <w:lang w:val="en-US" w:eastAsia="zh-CN" w:bidi="ar-SA"/>
    </w:rPr>
  </w:style>
  <w:style w:type="character" w:customStyle="1" w:styleId="Char1a">
    <w:name w:val="引用 Char1"/>
    <w:uiPriority w:val="99"/>
    <w:qFormat/>
    <w:rPr>
      <w:i/>
      <w:iCs/>
      <w:color w:val="000000"/>
      <w:kern w:val="2"/>
      <w:sz w:val="21"/>
      <w:szCs w:val="24"/>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4CharChar0">
    <w:name w:val="标题 4 Char Char"/>
    <w:qFormat/>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Char1b">
    <w:name w:val="标题 Char1"/>
    <w:qFormat/>
    <w:rPr>
      <w:rFonts w:ascii="Cambria" w:eastAsia="宋体" w:hAnsi="Cambria" w:cs="Times New Roman"/>
      <w:b/>
      <w:bCs/>
      <w:sz w:val="32"/>
      <w:szCs w:val="32"/>
    </w:rPr>
  </w:style>
  <w:style w:type="character" w:customStyle="1" w:styleId="afb">
    <w:name w:val="标题 字符"/>
    <w:link w:val="afa"/>
    <w:qFormat/>
    <w:rPr>
      <w:rFonts w:ascii="Cambria" w:hAnsi="Cambria"/>
      <w:b/>
      <w:sz w:val="32"/>
      <w:szCs w:val="24"/>
    </w:rPr>
  </w:style>
  <w:style w:type="character" w:customStyle="1" w:styleId="Char21">
    <w:name w:val="标题 Char2"/>
    <w:basedOn w:val="a0"/>
    <w:uiPriority w:val="10"/>
    <w:qFormat/>
    <w:rPr>
      <w:rFonts w:asciiTheme="majorHAnsi" w:eastAsia="宋体" w:hAnsiTheme="majorHAnsi" w:cstheme="majorBidi"/>
      <w:b/>
      <w:bCs/>
      <w:sz w:val="32"/>
      <w:szCs w:val="32"/>
    </w:rPr>
  </w:style>
  <w:style w:type="character" w:customStyle="1" w:styleId="ae">
    <w:name w:val="纯文本 字符"/>
    <w:link w:val="ad"/>
    <w:qFormat/>
    <w:rPr>
      <w:rFonts w:ascii="宋体" w:eastAsia="仿宋_GB2312" w:hAnsi="Courier New"/>
      <w:sz w:val="32"/>
      <w:szCs w:val="24"/>
    </w:rPr>
  </w:style>
  <w:style w:type="character" w:customStyle="1" w:styleId="Char22">
    <w:name w:val="纯文本 Char2"/>
    <w:basedOn w:val="a0"/>
    <w:uiPriority w:val="99"/>
    <w:semiHidden/>
    <w:qFormat/>
    <w:rPr>
      <w:rFonts w:ascii="宋体" w:eastAsia="宋体" w:hAnsi="Courier New" w:cs="Courier New"/>
      <w:szCs w:val="21"/>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Char1c">
    <w:name w:val="页眉 Char1"/>
    <w:uiPriority w:val="99"/>
    <w:semiHidden/>
    <w:qFormat/>
    <w:rPr>
      <w:rFonts w:ascii="Times New Roman" w:eastAsia="宋体" w:hAnsi="Times New Roman" w:cs="Times New Roman"/>
      <w:sz w:val="18"/>
      <w:szCs w:val="18"/>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eastAsia="宋体"/>
      <w:szCs w:val="21"/>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after="260" w:line="413" w:lineRule="auto"/>
    </w:pPr>
    <w:rPr>
      <w:rFonts w:ascii="Arial" w:eastAsiaTheme="minorEastAsia" w:hAnsi="Arial" w:cstheme="minorBidi"/>
      <w:kern w:val="2"/>
      <w:szCs w:val="32"/>
      <w:lang w:val="en-US"/>
    </w:rPr>
  </w:style>
  <w:style w:type="character" w:customStyle="1" w:styleId="16">
    <w:name w:val="未处理的提及1"/>
    <w:uiPriority w:val="99"/>
    <w:unhideWhenUsed/>
    <w:qFormat/>
    <w:rPr>
      <w:color w:val="605E5C"/>
      <w:shd w:val="clear" w:color="auto" w:fill="E1DFDD"/>
    </w:rPr>
  </w:style>
  <w:style w:type="character" w:customStyle="1" w:styleId="17">
    <w:name w:val="不明显参考1"/>
    <w:qFormat/>
    <w:rPr>
      <w:smallCaps/>
      <w:color w:val="C0504D"/>
      <w:u w:val="single"/>
    </w:rPr>
  </w:style>
  <w:style w:type="character" w:customStyle="1" w:styleId="FontStyle128">
    <w:name w:val="Font Style128"/>
    <w:uiPriority w:val="99"/>
    <w:unhideWhenUsed/>
    <w:qFormat/>
    <w:rPr>
      <w:rFonts w:ascii="Times New Roman" w:eastAsia="Times New Roman" w:hAnsi="Times New Roman" w:hint="eastAsia"/>
      <w:sz w:val="16"/>
    </w:rPr>
  </w:style>
  <w:style w:type="character" w:customStyle="1" w:styleId="CharChar0">
    <w:name w:val="批注文字 Char Char"/>
    <w:qFormat/>
    <w:rPr>
      <w:kern w:val="2"/>
      <w:sz w:val="21"/>
      <w:szCs w:val="24"/>
      <w:lang w:bidi="ar-SA"/>
    </w:rPr>
  </w:style>
  <w:style w:type="character" w:customStyle="1" w:styleId="aff7">
    <w:name w:val="引用 字符"/>
    <w:link w:val="aff8"/>
    <w:qFormat/>
    <w:rPr>
      <w:i/>
      <w:iCs/>
      <w:color w:val="000000"/>
    </w:rPr>
  </w:style>
  <w:style w:type="paragraph" w:styleId="aff8">
    <w:name w:val="Quote"/>
    <w:basedOn w:val="a"/>
    <w:next w:val="a"/>
    <w:link w:val="aff7"/>
    <w:qFormat/>
    <w:rPr>
      <w:i/>
      <w:iCs/>
      <w:color w:val="000000"/>
    </w:rPr>
  </w:style>
  <w:style w:type="character" w:customStyle="1" w:styleId="Char23">
    <w:name w:val="引用 Char2"/>
    <w:basedOn w:val="a0"/>
    <w:uiPriority w:val="29"/>
    <w:qFormat/>
    <w:rPr>
      <w:i/>
      <w:iCs/>
      <w:color w:val="000000" w:themeColor="text1"/>
    </w:rPr>
  </w:style>
  <w:style w:type="character" w:customStyle="1" w:styleId="18">
    <w:name w:val="明显参考1"/>
    <w:qFormat/>
    <w:rPr>
      <w:b/>
      <w:bCs/>
      <w:smallCaps/>
      <w:color w:val="C0504D"/>
      <w:spacing w:val="5"/>
      <w:u w:val="single"/>
    </w:rPr>
  </w:style>
  <w:style w:type="character" w:customStyle="1" w:styleId="FontStyle115">
    <w:name w:val="Font Style115"/>
    <w:uiPriority w:val="99"/>
    <w:unhideWhenUsed/>
    <w:qFormat/>
    <w:rPr>
      <w:rFonts w:ascii="Times New Roman" w:eastAsia="Times New Roman" w:hAnsi="Times New Roman" w:hint="eastAsia"/>
      <w:sz w:val="16"/>
    </w:rPr>
  </w:style>
  <w:style w:type="paragraph" w:customStyle="1" w:styleId="Style63">
    <w:name w:val="Style63"/>
    <w:basedOn w:val="a"/>
    <w:uiPriority w:val="99"/>
    <w:unhideWhenUsed/>
    <w:qFormat/>
    <w:pPr>
      <w:spacing w:line="564" w:lineRule="exact"/>
      <w:ind w:firstLine="682"/>
    </w:pPr>
    <w:rPr>
      <w:rFonts w:ascii="Calibri" w:eastAsia="宋体" w:hAnsi="Calibri" w:cs="Times New Roman"/>
      <w:szCs w:val="24"/>
    </w:rPr>
  </w:style>
  <w:style w:type="paragraph" w:customStyle="1" w:styleId="Style9">
    <w:name w:val="Style9"/>
    <w:basedOn w:val="a"/>
    <w:uiPriority w:val="99"/>
    <w:unhideWhenUsed/>
    <w:qFormat/>
    <w:rPr>
      <w:rFonts w:ascii="Calibri" w:eastAsia="宋体" w:hAnsi="Calibri" w:cs="Times New Roman"/>
      <w:szCs w:val="24"/>
    </w:rPr>
  </w:style>
  <w:style w:type="paragraph" w:customStyle="1" w:styleId="Web">
    <w:name w:val="普通 (Web)"/>
    <w:basedOn w:val="a"/>
    <w:qFormat/>
    <w:pPr>
      <w:widowControl/>
      <w:spacing w:before="100" w:beforeAutospacing="1" w:after="100" w:afterAutospacing="1"/>
      <w:jc w:val="left"/>
    </w:pPr>
    <w:rPr>
      <w:rFonts w:ascii="Arial Unicode MS" w:eastAsia="Arial Unicode MS" w:hAnsi="Arial Unicode MS" w:cs="宋体"/>
      <w:kern w:val="0"/>
      <w:sz w:val="24"/>
      <w:szCs w:val="24"/>
    </w:rPr>
  </w:style>
  <w:style w:type="paragraph" w:customStyle="1" w:styleId="Style12">
    <w:name w:val="Style12"/>
    <w:basedOn w:val="a"/>
    <w:uiPriority w:val="99"/>
    <w:unhideWhenUsed/>
    <w:qFormat/>
    <w:pPr>
      <w:spacing w:line="564" w:lineRule="exact"/>
      <w:ind w:hanging="115"/>
    </w:pPr>
    <w:rPr>
      <w:rFonts w:ascii="Calibri" w:eastAsia="宋体" w:hAnsi="Calibri" w:cs="Times New Roman"/>
      <w:szCs w:val="24"/>
    </w:rPr>
  </w:style>
  <w:style w:type="paragraph" w:customStyle="1" w:styleId="Style71">
    <w:name w:val="Style71"/>
    <w:basedOn w:val="a"/>
    <w:uiPriority w:val="99"/>
    <w:unhideWhenUsed/>
    <w:qFormat/>
    <w:pPr>
      <w:spacing w:line="538" w:lineRule="exact"/>
      <w:ind w:firstLine="101"/>
    </w:pPr>
    <w:rPr>
      <w:rFonts w:ascii="Calibri" w:eastAsia="宋体" w:hAnsi="Calibri" w:cs="Times New Roman"/>
      <w:szCs w:val="24"/>
    </w:rPr>
  </w:style>
  <w:style w:type="paragraph" w:customStyle="1" w:styleId="Style61">
    <w:name w:val="Style61"/>
    <w:basedOn w:val="a"/>
    <w:uiPriority w:val="99"/>
    <w:unhideWhenUsed/>
    <w:qFormat/>
    <w:rPr>
      <w:rFonts w:ascii="Calibri" w:eastAsia="宋体" w:hAnsi="Calibri" w:cs="Times New Roman"/>
      <w:szCs w:val="24"/>
    </w:rPr>
  </w:style>
  <w:style w:type="paragraph" w:customStyle="1" w:styleId="19">
    <w:name w:val="修订1"/>
    <w:uiPriority w:val="99"/>
    <w:unhideWhenUsed/>
    <w:qFormat/>
    <w:rPr>
      <w:kern w:val="2"/>
      <w:sz w:val="21"/>
      <w:szCs w:val="24"/>
    </w:rPr>
  </w:style>
  <w:style w:type="paragraph" w:customStyle="1" w:styleId="210">
    <w:name w:val="列出段落21"/>
    <w:basedOn w:val="a"/>
    <w:qFormat/>
    <w:pPr>
      <w:ind w:firstLineChars="200" w:firstLine="200"/>
    </w:pPr>
    <w:rPr>
      <w:rFonts w:ascii="Calibri" w:eastAsia="宋体" w:hAnsi="Calibri" w:cs="Times New Roman"/>
    </w:rPr>
  </w:style>
  <w:style w:type="paragraph" w:customStyle="1" w:styleId="Style21">
    <w:name w:val="Style21"/>
    <w:basedOn w:val="a"/>
    <w:uiPriority w:val="99"/>
    <w:unhideWhenUsed/>
    <w:qFormat/>
    <w:pPr>
      <w:spacing w:line="566" w:lineRule="exact"/>
      <w:ind w:firstLine="682"/>
    </w:pPr>
    <w:rPr>
      <w:rFonts w:ascii="Calibri" w:eastAsia="宋体" w:hAnsi="Calibri" w:cs="Times New Roman"/>
      <w:szCs w:val="24"/>
    </w:rPr>
  </w:style>
  <w:style w:type="paragraph" w:customStyle="1" w:styleId="NewNewNew">
    <w:name w:val="正文 New New New"/>
    <w:qFormat/>
    <w:pPr>
      <w:widowControl w:val="0"/>
      <w:jc w:val="both"/>
    </w:pPr>
    <w:rPr>
      <w:rFonts w:ascii="Calibri" w:hAnsi="Calibri"/>
      <w:kern w:val="2"/>
      <w:sz w:val="21"/>
      <w:szCs w:val="24"/>
    </w:rPr>
  </w:style>
  <w:style w:type="paragraph" w:customStyle="1" w:styleId="Style48">
    <w:name w:val="Style48"/>
    <w:basedOn w:val="a"/>
    <w:uiPriority w:val="99"/>
    <w:unhideWhenUsed/>
    <w:qFormat/>
    <w:pPr>
      <w:spacing w:line="542" w:lineRule="exact"/>
      <w:jc w:val="right"/>
    </w:pPr>
    <w:rPr>
      <w:rFonts w:ascii="Calibri" w:eastAsia="宋体" w:hAnsi="Calibri" w:cs="Times New Roman"/>
      <w:szCs w:val="24"/>
    </w:rPr>
  </w:style>
  <w:style w:type="paragraph" w:customStyle="1" w:styleId="25">
    <w:name w:val="正文文本2"/>
    <w:basedOn w:val="a"/>
    <w:qFormat/>
    <w:pPr>
      <w:widowControl/>
      <w:shd w:val="clear" w:color="auto" w:fill="FFFFFF"/>
      <w:spacing w:before="120" w:line="391" w:lineRule="exact"/>
      <w:ind w:hanging="420"/>
      <w:jc w:val="distribute"/>
    </w:pPr>
    <w:rPr>
      <w:rFonts w:ascii="MingLiU" w:eastAsia="MingLiU" w:hAnsi="MingLiU" w:cs="MingLiU"/>
      <w:szCs w:val="21"/>
      <w:shd w:val="clear" w:color="auto" w:fill="FFFFFF"/>
    </w:rPr>
  </w:style>
  <w:style w:type="paragraph" w:customStyle="1" w:styleId="Style50">
    <w:name w:val="Style50"/>
    <w:basedOn w:val="a"/>
    <w:uiPriority w:val="99"/>
    <w:unhideWhenUsed/>
    <w:qFormat/>
    <w:rPr>
      <w:rFonts w:ascii="Calibri" w:eastAsia="宋体" w:hAnsi="Calibri" w:cs="Times New Roman"/>
      <w:szCs w:val="24"/>
    </w:rPr>
  </w:style>
  <w:style w:type="paragraph" w:customStyle="1" w:styleId="aff9">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Style34">
    <w:name w:val="Style34"/>
    <w:basedOn w:val="a"/>
    <w:uiPriority w:val="99"/>
    <w:unhideWhenUsed/>
    <w:qFormat/>
    <w:pPr>
      <w:spacing w:line="375" w:lineRule="exact"/>
    </w:pPr>
    <w:rPr>
      <w:rFonts w:ascii="Calibri" w:eastAsia="宋体" w:hAnsi="Calibri" w:cs="Times New Roman"/>
      <w:szCs w:val="24"/>
    </w:rPr>
  </w:style>
  <w:style w:type="paragraph" w:customStyle="1" w:styleId="Style53">
    <w:name w:val="Style53"/>
    <w:basedOn w:val="a"/>
    <w:uiPriority w:val="99"/>
    <w:unhideWhenUsed/>
    <w:qFormat/>
    <w:pPr>
      <w:spacing w:line="533" w:lineRule="exact"/>
      <w:ind w:firstLine="581"/>
    </w:pPr>
    <w:rPr>
      <w:rFonts w:ascii="Calibri" w:eastAsia="宋体" w:hAnsi="Calibri" w:cs="Times New Roman"/>
      <w:szCs w:val="24"/>
    </w:rPr>
  </w:style>
  <w:style w:type="paragraph" w:customStyle="1" w:styleId="1CharCharCharChar">
    <w:name w:val="1 Char Char Char Char"/>
    <w:basedOn w:val="NewNewNew"/>
    <w:qFormat/>
  </w:style>
  <w:style w:type="paragraph" w:customStyle="1" w:styleId="TOC2">
    <w:name w:val="TOC 标题2"/>
    <w:basedOn w:val="1"/>
    <w:next w:val="a"/>
    <w:qFormat/>
    <w:pPr>
      <w:keepLines/>
      <w:spacing w:before="340" w:after="330" w:line="576" w:lineRule="auto"/>
      <w:outlineLvl w:val="9"/>
    </w:pPr>
    <w:rPr>
      <w:rFonts w:ascii="Calibri" w:hAnsi="Calibri"/>
      <w:kern w:val="44"/>
      <w:sz w:val="44"/>
      <w:szCs w:val="44"/>
    </w:rPr>
  </w:style>
  <w:style w:type="paragraph" w:customStyle="1" w:styleId="Style4">
    <w:name w:val="_Style 4"/>
    <w:basedOn w:val="a"/>
    <w:uiPriority w:val="34"/>
    <w:qFormat/>
    <w:pPr>
      <w:widowControl/>
      <w:spacing w:line="120" w:lineRule="exact"/>
      <w:ind w:firstLineChars="200" w:firstLine="420"/>
      <w:jc w:val="left"/>
    </w:pPr>
    <w:rPr>
      <w:rFonts w:ascii="Calibri" w:eastAsia="宋体" w:hAnsi="Calibri" w:cs="Times New Roman"/>
      <w:sz w:val="18"/>
      <w:szCs w:val="18"/>
    </w:rPr>
  </w:style>
  <w:style w:type="paragraph" w:styleId="affa">
    <w:name w:val="No Spacing"/>
    <w:qFormat/>
    <w:pPr>
      <w:widowControl w:val="0"/>
      <w:jc w:val="both"/>
    </w:pPr>
    <w:rPr>
      <w:rFonts w:ascii="Calibri" w:hAnsi="Calibri"/>
      <w:kern w:val="2"/>
      <w:sz w:val="21"/>
      <w:szCs w:val="22"/>
    </w:rPr>
  </w:style>
  <w:style w:type="paragraph" w:customStyle="1" w:styleId="TOC11">
    <w:name w:val="TOC 标题1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41">
    <w:name w:val="Style41"/>
    <w:basedOn w:val="a"/>
    <w:uiPriority w:val="99"/>
    <w:unhideWhenUsed/>
    <w:qFormat/>
    <w:pPr>
      <w:spacing w:line="542" w:lineRule="exact"/>
      <w:ind w:firstLine="125"/>
    </w:pPr>
    <w:rPr>
      <w:rFonts w:ascii="Calibri" w:eastAsia="宋体" w:hAnsi="Calibri" w:cs="Times New Roman"/>
      <w:szCs w:val="24"/>
    </w:rPr>
  </w:style>
  <w:style w:type="paragraph" w:customStyle="1" w:styleId="378020">
    <w:name w:val="样式 标题 3 + (中文) 黑体 小四 非加粗 段前: 7.8 磅 段后: 0 磅 行距: 固定值 20 磅"/>
    <w:basedOn w:val="3"/>
    <w:qFormat/>
    <w:pPr>
      <w:keepNext/>
      <w:keepLines/>
      <w:widowControl w:val="0"/>
      <w:spacing w:line="400" w:lineRule="exact"/>
    </w:pPr>
    <w:rPr>
      <w:rFonts w:eastAsia="黑体" w:cs="宋体"/>
      <w:b w:val="0"/>
      <w:bCs w:val="0"/>
      <w:kern w:val="2"/>
      <w:szCs w:val="20"/>
      <w:lang w:val="en-US"/>
    </w:rPr>
  </w:style>
  <w:style w:type="paragraph" w:customStyle="1" w:styleId="34">
    <w:name w:val="修订3"/>
    <w:unhideWhenUsed/>
    <w:qFormat/>
    <w:rPr>
      <w:kern w:val="2"/>
      <w:sz w:val="21"/>
      <w:szCs w:val="24"/>
    </w:rPr>
  </w:style>
  <w:style w:type="paragraph" w:customStyle="1" w:styleId="Default">
    <w:name w:val="Default"/>
    <w:qFormat/>
    <w:pPr>
      <w:widowControl w:val="0"/>
      <w:autoSpaceDE w:val="0"/>
      <w:autoSpaceDN w:val="0"/>
      <w:adjustRightInd w:val="0"/>
    </w:pPr>
    <w:rPr>
      <w:rFonts w:ascii="FZShuSong-Z01" w:eastAsia="FZShuSong-Z01" w:cs="FZShuSong-Z01"/>
      <w:color w:val="000000"/>
      <w:sz w:val="24"/>
      <w:szCs w:val="24"/>
    </w:rPr>
  </w:style>
  <w:style w:type="paragraph" w:customStyle="1" w:styleId="CharChar1">
    <w:name w:val="Char Char"/>
    <w:basedOn w:val="a"/>
    <w:qFormat/>
    <w:rPr>
      <w:rFonts w:ascii="Times New Roman" w:eastAsia="宋体" w:hAnsi="Times New Roman" w:cs="Times New Roman"/>
      <w:szCs w:val="24"/>
    </w:rPr>
  </w:style>
  <w:style w:type="paragraph" w:customStyle="1" w:styleId="Style36">
    <w:name w:val="Style36"/>
    <w:basedOn w:val="a"/>
    <w:uiPriority w:val="99"/>
    <w:unhideWhenUsed/>
    <w:qFormat/>
    <w:rPr>
      <w:rFonts w:ascii="Calibri" w:eastAsia="宋体" w:hAnsi="Calibri" w:cs="Times New Roman"/>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customStyle="1" w:styleId="CharCharCharCharCharCharChar11">
    <w:name w:val="Char Char Char Char Char Char Char11"/>
    <w:basedOn w:val="a"/>
    <w:qFormat/>
    <w:pPr>
      <w:snapToGrid w:val="0"/>
      <w:spacing w:line="360" w:lineRule="auto"/>
      <w:ind w:firstLineChars="200" w:firstLine="200"/>
    </w:pPr>
    <w:rPr>
      <w:rFonts w:ascii="Calibri" w:eastAsia="仿宋_GB2312" w:hAnsi="Calibri" w:cs="Times New Roman"/>
      <w:sz w:val="24"/>
      <w:szCs w:val="24"/>
    </w:rPr>
  </w:style>
  <w:style w:type="paragraph" w:customStyle="1" w:styleId="Char24">
    <w:name w:val="Char2"/>
    <w:basedOn w:val="a"/>
    <w:qFormat/>
    <w:pPr>
      <w:widowControl/>
      <w:spacing w:after="160" w:line="240" w:lineRule="exact"/>
      <w:jc w:val="left"/>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Style64">
    <w:name w:val="Style64"/>
    <w:basedOn w:val="a"/>
    <w:uiPriority w:val="99"/>
    <w:unhideWhenUsed/>
    <w:qFormat/>
    <w:rPr>
      <w:rFonts w:ascii="Calibri" w:eastAsia="宋体" w:hAnsi="Calibri" w:cs="Times New Roman"/>
      <w:szCs w:val="24"/>
    </w:rPr>
  </w:style>
  <w:style w:type="paragraph" w:customStyle="1" w:styleId="35">
    <w:name w:val="标题3"/>
    <w:basedOn w:val="1"/>
    <w:qFormat/>
    <w:pPr>
      <w:spacing w:beforeLines="50" w:afterLines="50" w:line="400" w:lineRule="exact"/>
    </w:pPr>
    <w:rPr>
      <w:rFonts w:ascii="宋体" w:hAnsi="宋体"/>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qFormat/>
    <w:rPr>
      <w:rFonts w:ascii="Calibri" w:eastAsia="宋体" w:hAnsi="Calibri" w:cs="Times New Roman"/>
      <w:szCs w:val="24"/>
    </w:rPr>
  </w:style>
  <w:style w:type="paragraph" w:customStyle="1" w:styleId="Style45">
    <w:name w:val="Style45"/>
    <w:basedOn w:val="a"/>
    <w:uiPriority w:val="99"/>
    <w:unhideWhenUsed/>
    <w:qFormat/>
    <w:rPr>
      <w:rFonts w:ascii="Calibri" w:eastAsia="宋体" w:hAnsi="Calibri" w:cs="Times New Roman"/>
      <w:szCs w:val="24"/>
    </w:rPr>
  </w:style>
  <w:style w:type="paragraph" w:customStyle="1" w:styleId="Style77">
    <w:name w:val="Style77"/>
    <w:basedOn w:val="a"/>
    <w:uiPriority w:val="99"/>
    <w:unhideWhenUsed/>
    <w:qFormat/>
    <w:rPr>
      <w:rFonts w:ascii="Calibri" w:eastAsia="宋体" w:hAnsi="Calibri" w:cs="Times New Roman"/>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M99">
    <w:name w:val="CM99"/>
    <w:basedOn w:val="a"/>
    <w:next w:val="a"/>
    <w:qFormat/>
    <w:pPr>
      <w:autoSpaceDE w:val="0"/>
      <w:autoSpaceDN w:val="0"/>
      <w:adjustRightInd w:val="0"/>
      <w:spacing w:after="443"/>
      <w:jc w:val="left"/>
    </w:pPr>
    <w:rPr>
      <w:rFonts w:ascii="宋体" w:eastAsia="宋体" w:hAnsi="Times New Roman" w:cs="Times New Roman"/>
      <w:kern w:val="0"/>
      <w:sz w:val="24"/>
      <w:szCs w:val="20"/>
    </w:rPr>
  </w:style>
  <w:style w:type="paragraph" w:customStyle="1" w:styleId="Style8">
    <w:name w:val="Style8"/>
    <w:basedOn w:val="a"/>
    <w:uiPriority w:val="99"/>
    <w:unhideWhenUsed/>
    <w:qFormat/>
    <w:pPr>
      <w:spacing w:line="566" w:lineRule="exact"/>
      <w:jc w:val="center"/>
    </w:pPr>
    <w:rPr>
      <w:rFonts w:ascii="Calibri" w:eastAsia="宋体" w:hAnsi="Calibri" w:cs="Times New Roman"/>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1d">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Style42">
    <w:name w:val="Style42"/>
    <w:basedOn w:val="a"/>
    <w:uiPriority w:val="99"/>
    <w:unhideWhenUsed/>
    <w:qFormat/>
    <w:pPr>
      <w:spacing w:line="542" w:lineRule="exact"/>
      <w:ind w:firstLine="547"/>
    </w:pPr>
    <w:rPr>
      <w:rFonts w:ascii="Calibri" w:eastAsia="宋体" w:hAnsi="Calibri" w:cs="Times New Roman"/>
      <w:szCs w:val="24"/>
    </w:rPr>
  </w:style>
  <w:style w:type="paragraph" w:customStyle="1" w:styleId="110">
    <w:name w:val="修订11"/>
    <w:uiPriority w:val="99"/>
    <w:qFormat/>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imes New Roman" w:eastAsia="宋体" w:hAnsi="Times New Roman" w:cs="Times New Roman"/>
      <w:szCs w:val="24"/>
    </w:rPr>
  </w:style>
  <w:style w:type="paragraph" w:customStyle="1" w:styleId="Style40">
    <w:name w:val="Style4"/>
    <w:basedOn w:val="a"/>
    <w:uiPriority w:val="99"/>
    <w:unhideWhenUsed/>
    <w:qFormat/>
    <w:rPr>
      <w:rFonts w:ascii="Calibri" w:eastAsia="宋体" w:hAnsi="Calibri" w:cs="Times New Roman"/>
      <w:szCs w:val="24"/>
    </w:rPr>
  </w:style>
  <w:style w:type="paragraph" w:customStyle="1" w:styleId="26">
    <w:name w:val="样式2"/>
    <w:basedOn w:val="1"/>
    <w:qFormat/>
    <w:pPr>
      <w:jc w:val="left"/>
    </w:pPr>
    <w:rPr>
      <w:rFonts w:ascii="Times New Roman" w:hAnsi="Times New Roman"/>
      <w:b w:val="0"/>
      <w:bCs w:val="0"/>
      <w:kern w:val="2"/>
      <w:sz w:val="28"/>
      <w:szCs w:val="21"/>
    </w:rPr>
  </w:style>
  <w:style w:type="paragraph" w:customStyle="1" w:styleId="Style68">
    <w:name w:val="Style68"/>
    <w:basedOn w:val="a"/>
    <w:uiPriority w:val="99"/>
    <w:unhideWhenUsed/>
    <w:qFormat/>
    <w:pPr>
      <w:spacing w:line="547" w:lineRule="exact"/>
    </w:pPr>
    <w:rPr>
      <w:rFonts w:ascii="Calibri" w:eastAsia="宋体" w:hAnsi="Calibri" w:cs="Times New Roman"/>
      <w:szCs w:val="24"/>
    </w:rPr>
  </w:style>
  <w:style w:type="paragraph" w:customStyle="1" w:styleId="27">
    <w:name w:val="修订2"/>
    <w:uiPriority w:val="99"/>
    <w:qFormat/>
    <w:rPr>
      <w:rFonts w:ascii="Calibri" w:hAnsi="Calibri"/>
      <w:kern w:val="2"/>
      <w:sz w:val="21"/>
      <w:szCs w:val="24"/>
    </w:rPr>
  </w:style>
  <w:style w:type="paragraph" w:customStyle="1" w:styleId="Style70">
    <w:name w:val="Style70"/>
    <w:basedOn w:val="a"/>
    <w:uiPriority w:val="99"/>
    <w:unhideWhenUsed/>
    <w:qFormat/>
    <w:pPr>
      <w:spacing w:line="549" w:lineRule="exact"/>
      <w:ind w:firstLine="686"/>
    </w:pPr>
    <w:rPr>
      <w:rFonts w:ascii="Calibri" w:eastAsia="宋体" w:hAnsi="Calibri" w:cs="Times New Roman"/>
      <w:szCs w:val="24"/>
    </w:rPr>
  </w:style>
  <w:style w:type="paragraph" w:customStyle="1" w:styleId="Style15">
    <w:name w:val="Style15"/>
    <w:basedOn w:val="a"/>
    <w:uiPriority w:val="99"/>
    <w:unhideWhenUsed/>
    <w:qFormat/>
    <w:pPr>
      <w:spacing w:line="557" w:lineRule="exact"/>
      <w:ind w:firstLine="672"/>
    </w:pPr>
    <w:rPr>
      <w:rFonts w:ascii="Calibri" w:eastAsia="宋体" w:hAnsi="Calibri" w:cs="Times New Roman"/>
      <w:szCs w:val="24"/>
    </w:rPr>
  </w:style>
  <w:style w:type="paragraph" w:customStyle="1" w:styleId="Style13">
    <w:name w:val="Style13"/>
    <w:basedOn w:val="a"/>
    <w:uiPriority w:val="99"/>
    <w:unhideWhenUsed/>
    <w:qFormat/>
    <w:rPr>
      <w:rFonts w:ascii="Calibri" w:eastAsia="宋体" w:hAnsi="Calibri" w:cs="Times New Roman"/>
      <w:szCs w:val="24"/>
    </w:rPr>
  </w:style>
  <w:style w:type="paragraph" w:customStyle="1" w:styleId="Style28">
    <w:name w:val="Style28"/>
    <w:basedOn w:val="a"/>
    <w:uiPriority w:val="99"/>
    <w:unhideWhenUsed/>
    <w:qFormat/>
    <w:pPr>
      <w:spacing w:line="552" w:lineRule="exact"/>
      <w:ind w:firstLine="547"/>
    </w:pPr>
    <w:rPr>
      <w:rFonts w:ascii="Calibri" w:eastAsia="宋体" w:hAnsi="Calibri" w:cs="Times New Roman"/>
      <w:szCs w:val="24"/>
    </w:rPr>
  </w:style>
  <w:style w:type="paragraph" w:customStyle="1" w:styleId="Style69">
    <w:name w:val="Style69"/>
    <w:basedOn w:val="a"/>
    <w:uiPriority w:val="99"/>
    <w:unhideWhenUsed/>
    <w:qFormat/>
    <w:pPr>
      <w:spacing w:line="557" w:lineRule="exact"/>
      <w:ind w:firstLine="1666"/>
    </w:pPr>
    <w:rPr>
      <w:rFonts w:ascii="Calibri" w:eastAsia="宋体" w:hAnsi="Calibri" w:cs="Times New Roman"/>
      <w:szCs w:val="24"/>
    </w:rPr>
  </w:style>
  <w:style w:type="paragraph" w:customStyle="1" w:styleId="TOC1">
    <w:name w:val="TOC 标题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72">
    <w:name w:val="Style72"/>
    <w:basedOn w:val="a"/>
    <w:uiPriority w:val="99"/>
    <w:unhideWhenUsed/>
    <w:qFormat/>
    <w:rPr>
      <w:rFonts w:ascii="Calibri" w:eastAsia="宋体" w:hAnsi="Calibri" w:cs="Times New Roman"/>
      <w:szCs w:val="24"/>
    </w:rPr>
  </w:style>
  <w:style w:type="paragraph" w:customStyle="1" w:styleId="211">
    <w:name w:val="修订21"/>
    <w:qFormat/>
    <w:rPr>
      <w:kern w:val="2"/>
      <w:sz w:val="21"/>
      <w:szCs w:val="24"/>
    </w:rPr>
  </w:style>
  <w:style w:type="paragraph" w:customStyle="1" w:styleId="Style26">
    <w:name w:val="Style26"/>
    <w:basedOn w:val="a"/>
    <w:uiPriority w:val="99"/>
    <w:unhideWhenUsed/>
    <w:qFormat/>
    <w:rPr>
      <w:rFonts w:ascii="Calibri" w:eastAsia="宋体" w:hAnsi="Calibri" w:cs="Times New Roman"/>
      <w:szCs w:val="24"/>
    </w:rPr>
  </w:style>
  <w:style w:type="paragraph" w:customStyle="1" w:styleId="affb">
    <w:name w:val="样式 图表 + 五号"/>
    <w:basedOn w:val="a"/>
    <w:qFormat/>
    <w:pPr>
      <w:spacing w:line="360" w:lineRule="auto"/>
      <w:ind w:leftChars="-29" w:left="-61" w:firstLineChars="200" w:firstLine="522"/>
    </w:pPr>
    <w:rPr>
      <w:rFonts w:ascii="宋体" w:eastAsia="宋体" w:hAnsi="宋体" w:cs="Times New Roman"/>
      <w:b/>
      <w:color w:val="FF0000"/>
      <w:spacing w:val="-10"/>
      <w:sz w:val="28"/>
      <w:szCs w:val="28"/>
    </w:rPr>
  </w:style>
  <w:style w:type="paragraph" w:customStyle="1" w:styleId="Style46">
    <w:name w:val="Style46"/>
    <w:basedOn w:val="a"/>
    <w:uiPriority w:val="99"/>
    <w:unhideWhenUsed/>
    <w:qFormat/>
    <w:pPr>
      <w:spacing w:line="672" w:lineRule="exact"/>
    </w:pPr>
    <w:rPr>
      <w:rFonts w:ascii="Calibri" w:eastAsia="宋体" w:hAnsi="Calibri" w:cs="Times New Roman"/>
      <w:szCs w:val="24"/>
    </w:rPr>
  </w:style>
  <w:style w:type="paragraph" w:customStyle="1" w:styleId="Style10">
    <w:name w:val="Style10"/>
    <w:basedOn w:val="a"/>
    <w:uiPriority w:val="99"/>
    <w:unhideWhenUsed/>
    <w:qFormat/>
    <w:pPr>
      <w:spacing w:line="538" w:lineRule="exact"/>
    </w:pPr>
    <w:rPr>
      <w:rFonts w:ascii="Calibri" w:eastAsia="宋体" w:hAnsi="Calibri" w:cs="Times New Roman"/>
      <w:szCs w:val="24"/>
    </w:rPr>
  </w:style>
  <w:style w:type="paragraph" w:customStyle="1" w:styleId="Style73">
    <w:name w:val="Style73"/>
    <w:basedOn w:val="a"/>
    <w:uiPriority w:val="99"/>
    <w:unhideWhenUsed/>
    <w:qFormat/>
    <w:pPr>
      <w:spacing w:line="538" w:lineRule="exact"/>
      <w:ind w:firstLine="533"/>
    </w:pPr>
    <w:rPr>
      <w:rFonts w:ascii="Calibri" w:eastAsia="宋体" w:hAnsi="Calibri" w:cs="Times New Roman"/>
      <w:szCs w:val="24"/>
    </w:rPr>
  </w:style>
  <w:style w:type="paragraph" w:customStyle="1" w:styleId="Style24">
    <w:name w:val="Style24"/>
    <w:basedOn w:val="a"/>
    <w:uiPriority w:val="99"/>
    <w:unhideWhenUsed/>
    <w:qFormat/>
    <w:rPr>
      <w:rFonts w:ascii="Calibri" w:eastAsia="宋体" w:hAnsi="Calibri" w:cs="Times New Roman"/>
      <w:szCs w:val="24"/>
    </w:rPr>
  </w:style>
  <w:style w:type="paragraph" w:customStyle="1" w:styleId="Style27">
    <w:name w:val="Style27"/>
    <w:basedOn w:val="a"/>
    <w:uiPriority w:val="99"/>
    <w:unhideWhenUsed/>
    <w:qFormat/>
    <w:rPr>
      <w:rFonts w:ascii="Calibri" w:eastAsia="宋体" w:hAnsi="Calibri" w:cs="Times New Roman"/>
      <w:szCs w:val="24"/>
    </w:rPr>
  </w:style>
  <w:style w:type="paragraph" w:customStyle="1" w:styleId="28">
    <w:name w:val="列出段落2"/>
    <w:basedOn w:val="a"/>
    <w:qFormat/>
    <w:pPr>
      <w:ind w:firstLineChars="200" w:firstLine="200"/>
    </w:pPr>
    <w:rPr>
      <w:rFonts w:ascii="Calibri" w:eastAsia="宋体" w:hAnsi="Calibri" w:cs="Times New Roman"/>
    </w:rPr>
  </w:style>
  <w:style w:type="paragraph" w:customStyle="1" w:styleId="Char1CharCharCharCharCharCharChar1CharCharChar">
    <w:name w:val="Char1 Char Char Char 字元 Char Char 字元 Char 字元 Char1 Char Char Char"/>
    <w:basedOn w:val="a"/>
    <w:qFormat/>
    <w:rPr>
      <w:rFonts w:ascii="Times New Roman" w:eastAsia="宋体" w:hAnsi="Times New Roman" w:cs="Times New Roman"/>
      <w:szCs w:val="24"/>
    </w:rPr>
  </w:style>
  <w:style w:type="paragraph" w:customStyle="1" w:styleId="Aufzaehlung">
    <w:name w:val="Aufzaehlung"/>
    <w:basedOn w:val="a"/>
    <w:qFormat/>
    <w:pPr>
      <w:widowControl/>
      <w:spacing w:line="240" w:lineRule="atLeast"/>
      <w:ind w:left="284" w:hanging="284"/>
      <w:jc w:val="left"/>
    </w:pPr>
    <w:rPr>
      <w:rFonts w:ascii="Arial" w:eastAsia="宋体" w:hAnsi="Arial" w:cs="Times New Roman"/>
      <w:kern w:val="0"/>
      <w:sz w:val="22"/>
      <w:szCs w:val="24"/>
      <w:lang w:eastAsia="en-US"/>
    </w:rPr>
  </w:style>
  <w:style w:type="paragraph" w:customStyle="1" w:styleId="1a">
    <w:name w:val="样式1"/>
    <w:basedOn w:val="a"/>
    <w:qFormat/>
    <w:pPr>
      <w:tabs>
        <w:tab w:val="right" w:leader="dot" w:pos="10142"/>
      </w:tabs>
      <w:autoSpaceDN w:val="0"/>
    </w:pPr>
    <w:rPr>
      <w:rFonts w:ascii="宋体" w:eastAsia="宋体" w:hAnsi="宋体" w:cs="Times New Roman"/>
      <w:sz w:val="28"/>
      <w:szCs w:val="20"/>
    </w:rPr>
  </w:style>
  <w:style w:type="paragraph" w:customStyle="1" w:styleId="29">
    <w:name w:val="标题2"/>
    <w:basedOn w:val="afa"/>
    <w:qFormat/>
    <w:pPr>
      <w:spacing w:after="240"/>
      <w:jc w:val="left"/>
    </w:pPr>
    <w:rPr>
      <w:sz w:val="30"/>
    </w:rPr>
  </w:style>
  <w:style w:type="paragraph" w:customStyle="1" w:styleId="Style23">
    <w:name w:val="Style23"/>
    <w:basedOn w:val="a"/>
    <w:uiPriority w:val="99"/>
    <w:unhideWhenUsed/>
    <w:qFormat/>
    <w:rPr>
      <w:rFonts w:ascii="Calibri" w:eastAsia="宋体" w:hAnsi="Calibri" w:cs="Times New Roman"/>
      <w:szCs w:val="24"/>
    </w:rPr>
  </w:style>
  <w:style w:type="paragraph" w:customStyle="1" w:styleId="Style39">
    <w:name w:val="_Style 39"/>
    <w:basedOn w:val="NewNewNew"/>
    <w:qFormat/>
  </w:style>
  <w:style w:type="paragraph" w:customStyle="1" w:styleId="Style16">
    <w:name w:val="Style16"/>
    <w:basedOn w:val="a"/>
    <w:uiPriority w:val="99"/>
    <w:unhideWhenUsed/>
    <w:qFormat/>
    <w:pPr>
      <w:jc w:val="right"/>
    </w:pPr>
    <w:rPr>
      <w:rFonts w:ascii="Calibri" w:eastAsia="宋体" w:hAnsi="Calibri" w:cs="Times New Roman"/>
      <w:szCs w:val="24"/>
    </w:rPr>
  </w:style>
  <w:style w:type="paragraph" w:customStyle="1" w:styleId="CharCharCharCharCharCharCharCharCharChar1">
    <w:name w:val="Char Char Char Char Char Char Char Char Char Char1"/>
    <w:basedOn w:val="a"/>
    <w:qFormat/>
    <w:rPr>
      <w:rFonts w:ascii="Calibri" w:eastAsia="宋体" w:hAnsi="Calibri" w:cs="Times New Roman"/>
      <w:szCs w:val="24"/>
    </w:rPr>
  </w:style>
  <w:style w:type="paragraph" w:customStyle="1" w:styleId="36">
    <w:name w:val="样式3"/>
    <w:basedOn w:val="3"/>
    <w:qFormat/>
    <w:pPr>
      <w:jc w:val="left"/>
    </w:pPr>
    <w:rPr>
      <w:b w:val="0"/>
      <w:bCs w:val="0"/>
      <w:kern w:val="2"/>
      <w:sz w:val="28"/>
      <w:szCs w:val="28"/>
    </w:rPr>
  </w:style>
  <w:style w:type="paragraph" w:customStyle="1" w:styleId="1b">
    <w:name w:val="标题 1 +"/>
    <w:basedOn w:val="1"/>
    <w:next w:val="a"/>
    <w:qFormat/>
    <w:pPr>
      <w:keepLines/>
      <w:spacing w:before="0" w:after="0" w:line="600" w:lineRule="auto"/>
      <w:jc w:val="center"/>
    </w:pPr>
    <w:rPr>
      <w:rFonts w:ascii="Times New Roman" w:eastAsia="黑体" w:hAnsi="Times New Roman"/>
      <w:kern w:val="0"/>
    </w:rPr>
  </w:style>
  <w:style w:type="paragraph" w:customStyle="1" w:styleId="Style62">
    <w:name w:val="Style62"/>
    <w:basedOn w:val="a"/>
    <w:uiPriority w:val="99"/>
    <w:unhideWhenUsed/>
    <w:qFormat/>
    <w:rPr>
      <w:rFonts w:ascii="Calibri" w:eastAsia="宋体" w:hAnsi="Calibri" w:cs="Times New Roman"/>
      <w:szCs w:val="24"/>
    </w:rPr>
  </w:style>
  <w:style w:type="paragraph" w:customStyle="1" w:styleId="Style44">
    <w:name w:val="Style44"/>
    <w:basedOn w:val="a"/>
    <w:uiPriority w:val="99"/>
    <w:unhideWhenUsed/>
    <w:qFormat/>
    <w:rPr>
      <w:rFonts w:ascii="Calibri" w:eastAsia="宋体" w:hAnsi="Calibri" w:cs="Times New Roman"/>
      <w:szCs w:val="24"/>
    </w:rPr>
  </w:style>
  <w:style w:type="paragraph" w:customStyle="1" w:styleId="Style29">
    <w:name w:val="Style29"/>
    <w:basedOn w:val="a"/>
    <w:uiPriority w:val="99"/>
    <w:unhideWhenUsed/>
    <w:qFormat/>
    <w:pPr>
      <w:spacing w:line="547" w:lineRule="exact"/>
      <w:ind w:firstLine="547"/>
    </w:pPr>
    <w:rPr>
      <w:rFonts w:ascii="Calibri" w:eastAsia="宋体" w:hAnsi="Calibri" w:cs="Times New Roman"/>
      <w:szCs w:val="24"/>
    </w:rPr>
  </w:style>
  <w:style w:type="paragraph" w:customStyle="1" w:styleId="Char">
    <w:name w:val="Char"/>
    <w:basedOn w:val="a"/>
    <w:qFormat/>
    <w:rPr>
      <w:rFonts w:ascii="Tahoma" w:eastAsia="仿宋_GB2312" w:hAnsi="Tahoma" w:cs="Times New Roman"/>
      <w:sz w:val="24"/>
      <w:szCs w:val="20"/>
    </w:rPr>
  </w:style>
  <w:style w:type="paragraph" w:customStyle="1" w:styleId="Style360">
    <w:name w:val="_Style 36"/>
    <w:qFormat/>
    <w:rPr>
      <w:kern w:val="2"/>
      <w:sz w:val="21"/>
      <w:szCs w:val="24"/>
    </w:rPr>
  </w:style>
  <w:style w:type="paragraph" w:styleId="affc">
    <w:name w:val="List Paragraph"/>
    <w:basedOn w:val="a"/>
    <w:qFormat/>
    <w:pPr>
      <w:ind w:firstLineChars="200" w:firstLine="420"/>
    </w:pPr>
    <w:rPr>
      <w:rFonts w:ascii="Calibri" w:eastAsia="宋体" w:hAnsi="Calibri" w:cs="Times New Roman"/>
    </w:rPr>
  </w:style>
  <w:style w:type="paragraph" w:customStyle="1" w:styleId="CharCharCharCharCharCharChar1">
    <w:name w:val="Char Char Char Char Char Char Char1"/>
    <w:basedOn w:val="a"/>
    <w:qFormat/>
    <w:pPr>
      <w:snapToGrid w:val="0"/>
      <w:spacing w:line="360" w:lineRule="auto"/>
      <w:ind w:firstLineChars="200" w:firstLine="200"/>
    </w:pPr>
    <w:rPr>
      <w:rFonts w:ascii="Calibri" w:eastAsia="仿宋_GB2312" w:hAnsi="Calibri" w:cs="Times New Roman"/>
      <w:sz w:val="24"/>
      <w:szCs w:val="24"/>
    </w:rPr>
  </w:style>
  <w:style w:type="paragraph" w:customStyle="1" w:styleId="Style76">
    <w:name w:val="Style76"/>
    <w:basedOn w:val="a"/>
    <w:uiPriority w:val="99"/>
    <w:unhideWhenUsed/>
    <w:qFormat/>
    <w:rPr>
      <w:rFonts w:ascii="Calibri" w:eastAsia="宋体" w:hAnsi="Calibri" w:cs="Times New Roman"/>
      <w:szCs w:val="24"/>
    </w:rPr>
  </w:style>
  <w:style w:type="paragraph" w:customStyle="1" w:styleId="1c">
    <w:name w:val="列出段落1"/>
    <w:basedOn w:val="a"/>
    <w:uiPriority w:val="99"/>
    <w:qFormat/>
    <w:pPr>
      <w:ind w:firstLineChars="200" w:firstLine="420"/>
    </w:pPr>
    <w:rPr>
      <w:rFonts w:ascii="Times New Roman" w:eastAsia="宋体" w:hAnsi="Times New Roman" w:cs="Times New Roman"/>
      <w:szCs w:val="24"/>
    </w:rPr>
  </w:style>
  <w:style w:type="paragraph" w:customStyle="1" w:styleId="Style31">
    <w:name w:val="_Style 31"/>
    <w:basedOn w:val="a"/>
    <w:qFormat/>
    <w:rPr>
      <w:rFonts w:ascii="仿宋_GB2312" w:eastAsia="仿宋_GB2312" w:hAnsi="Times New Roman" w:cs="Times New Roman"/>
      <w:kern w:val="0"/>
      <w:szCs w:val="20"/>
    </w:rPr>
  </w:style>
  <w:style w:type="paragraph" w:customStyle="1" w:styleId="CM91">
    <w:name w:val="CM91"/>
    <w:basedOn w:val="a"/>
    <w:next w:val="a"/>
    <w:qFormat/>
    <w:pPr>
      <w:autoSpaceDE w:val="0"/>
      <w:autoSpaceDN w:val="0"/>
      <w:adjustRightInd w:val="0"/>
      <w:spacing w:after="160"/>
      <w:jc w:val="left"/>
    </w:pPr>
    <w:rPr>
      <w:rFonts w:ascii="宋体" w:eastAsia="宋体" w:hAnsi="Times New Roman" w:cs="Times New Roman"/>
      <w:kern w:val="0"/>
      <w:sz w:val="24"/>
      <w:szCs w:val="20"/>
    </w:rPr>
  </w:style>
  <w:style w:type="paragraph" w:customStyle="1" w:styleId="1d">
    <w:name w:val="无间隔1"/>
    <w:qFormat/>
    <w:pPr>
      <w:widowControl w:val="0"/>
      <w:jc w:val="both"/>
    </w:pPr>
    <w:rPr>
      <w:kern w:val="2"/>
      <w:sz w:val="21"/>
      <w:szCs w:val="24"/>
    </w:rPr>
  </w:style>
  <w:style w:type="paragraph" w:customStyle="1" w:styleId="Style5">
    <w:name w:val="Style5"/>
    <w:basedOn w:val="a"/>
    <w:uiPriority w:val="99"/>
    <w:unhideWhenUsed/>
    <w:qFormat/>
    <w:rPr>
      <w:rFonts w:ascii="Calibri" w:eastAsia="宋体" w:hAnsi="Calibri" w:cs="Times New Roman"/>
      <w:szCs w:val="24"/>
    </w:rPr>
  </w:style>
  <w:style w:type="paragraph" w:customStyle="1" w:styleId="Style11">
    <w:name w:val="Style11"/>
    <w:basedOn w:val="a"/>
    <w:uiPriority w:val="99"/>
    <w:unhideWhenUsed/>
    <w:qFormat/>
    <w:pPr>
      <w:spacing w:line="559" w:lineRule="exact"/>
      <w:ind w:firstLine="590"/>
    </w:pPr>
    <w:rPr>
      <w:rFonts w:ascii="Calibri" w:eastAsia="宋体" w:hAnsi="Calibri" w:cs="Times New Roman"/>
      <w:szCs w:val="24"/>
    </w:rPr>
  </w:style>
  <w:style w:type="paragraph" w:customStyle="1" w:styleId="Style52">
    <w:name w:val="Style52"/>
    <w:basedOn w:val="a"/>
    <w:uiPriority w:val="99"/>
    <w:unhideWhenUsed/>
    <w:qFormat/>
    <w:pPr>
      <w:spacing w:line="682" w:lineRule="exact"/>
      <w:ind w:firstLine="557"/>
    </w:pPr>
    <w:rPr>
      <w:rFonts w:ascii="Calibri" w:eastAsia="宋体" w:hAnsi="Calibri" w:cs="Times New Roman"/>
      <w:szCs w:val="24"/>
    </w:rPr>
  </w:style>
  <w:style w:type="paragraph" w:customStyle="1" w:styleId="Style78">
    <w:name w:val="Style78"/>
    <w:basedOn w:val="a"/>
    <w:uiPriority w:val="99"/>
    <w:unhideWhenUsed/>
    <w:qFormat/>
    <w:rPr>
      <w:rFonts w:ascii="Calibri" w:eastAsia="宋体" w:hAnsi="Calibri" w:cs="Times New Roman"/>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310">
    <w:name w:val="标题 31"/>
    <w:basedOn w:val="a"/>
    <w:uiPriority w:val="1"/>
    <w:qFormat/>
    <w:pPr>
      <w:ind w:left="237" w:right="113"/>
      <w:jc w:val="left"/>
      <w:outlineLvl w:val="3"/>
    </w:pPr>
    <w:rPr>
      <w:rFonts w:ascii="宋体" w:eastAsia="宋体" w:hAnsi="宋体" w:cs="宋体"/>
      <w:kern w:val="0"/>
      <w:sz w:val="28"/>
      <w:szCs w:val="28"/>
      <w:lang w:eastAsia="en-US"/>
    </w:rPr>
  </w:style>
  <w:style w:type="table" w:customStyle="1" w:styleId="TableNormal">
    <w:name w:val="Table Normal"/>
    <w:uiPriority w:val="2"/>
    <w:semiHidden/>
    <w:unhideWhenUsed/>
    <w:qFormat/>
    <w:pPr>
      <w:widowControl w:val="0"/>
    </w:pPr>
    <w:rPr>
      <w:rFonts w:ascii="Calibri"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1e">
    <w:name w:val="标题 1 字符"/>
    <w:qFormat/>
    <w:rPr>
      <w:rFonts w:ascii="Cambria" w:hAnsi="Cambria"/>
      <w:b/>
      <w:bCs/>
      <w:kern w:val="32"/>
      <w:sz w:val="32"/>
      <w:szCs w:val="32"/>
    </w:rPr>
  </w:style>
  <w:style w:type="character" w:customStyle="1" w:styleId="2a">
    <w:name w:val="未处理的提及2"/>
    <w:uiPriority w:val="99"/>
    <w:unhideWhenUsed/>
    <w:qFormat/>
    <w:rPr>
      <w:color w:val="605E5C"/>
      <w:shd w:val="clear" w:color="auto" w:fill="E1DFDD"/>
    </w:rPr>
  </w:style>
  <w:style w:type="paragraph" w:customStyle="1" w:styleId="44">
    <w:name w:val="修订4"/>
    <w:hidden/>
    <w:uiPriority w:val="99"/>
    <w:semiHidden/>
    <w:rPr>
      <w:rFonts w:asciiTheme="minorHAnsi" w:eastAsiaTheme="minorEastAsia" w:hAnsiTheme="minorHAnsi" w:cstheme="minorBidi"/>
      <w:kern w:val="2"/>
      <w:sz w:val="21"/>
      <w:szCs w:val="22"/>
    </w:rPr>
  </w:style>
  <w:style w:type="paragraph" w:customStyle="1" w:styleId="Normal0">
    <w:name w:val="Normal_0"/>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0F28B-C5DA-4CCB-85CB-0689A635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6402</Characters>
  <Application>Microsoft Office Word</Application>
  <DocSecurity>0</DocSecurity>
  <Lines>53</Lines>
  <Paragraphs>15</Paragraphs>
  <ScaleCrop>false</ScaleCrop>
  <Company>Microsoft</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CDH</cp:lastModifiedBy>
  <cp:revision>2</cp:revision>
  <dcterms:created xsi:type="dcterms:W3CDTF">2021-08-25T01:23:00Z</dcterms:created>
  <dcterms:modified xsi:type="dcterms:W3CDTF">2021-08-25T01:23:00Z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